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FEDC4" w14:textId="77777777" w:rsidR="004B6D31" w:rsidRDefault="004B6D31" w:rsidP="004B6D31">
      <w:pPr>
        <w:jc w:val="both"/>
        <w:rPr>
          <w:b/>
          <w:bCs/>
          <w:sz w:val="32"/>
          <w:szCs w:val="32"/>
        </w:rPr>
      </w:pPr>
      <w:r>
        <w:rPr>
          <w:b/>
          <w:bCs/>
          <w:sz w:val="32"/>
          <w:szCs w:val="32"/>
        </w:rPr>
        <w:t>Lisa 1</w:t>
      </w:r>
    </w:p>
    <w:p w14:paraId="16C13BA4" w14:textId="77777777" w:rsidR="004B6D31" w:rsidRDefault="004B6D31" w:rsidP="004B6D31">
      <w:pPr>
        <w:jc w:val="both"/>
        <w:rPr>
          <w:b/>
          <w:bCs/>
          <w:sz w:val="32"/>
          <w:szCs w:val="32"/>
        </w:rPr>
      </w:pPr>
      <w:r>
        <w:rPr>
          <w:b/>
          <w:bCs/>
          <w:sz w:val="32"/>
          <w:szCs w:val="32"/>
        </w:rPr>
        <w:t xml:space="preserve">Tehniline kirjeldus </w:t>
      </w:r>
    </w:p>
    <w:p w14:paraId="7D7C62FE" w14:textId="2FD828ED" w:rsidR="009919A9" w:rsidRPr="003B7C20" w:rsidRDefault="009919A9" w:rsidP="009919A9">
      <w:pPr>
        <w:jc w:val="both"/>
        <w:rPr>
          <w:b/>
          <w:bCs/>
          <w:sz w:val="32"/>
          <w:szCs w:val="32"/>
        </w:rPr>
      </w:pPr>
      <w:r>
        <w:rPr>
          <w:b/>
          <w:bCs/>
          <w:sz w:val="32"/>
          <w:szCs w:val="32"/>
        </w:rPr>
        <w:t>„</w:t>
      </w:r>
      <w:r w:rsidR="00C35F81">
        <w:rPr>
          <w:b/>
          <w:bCs/>
          <w:sz w:val="32"/>
          <w:szCs w:val="32"/>
        </w:rPr>
        <w:t>Ojaäärse I</w:t>
      </w:r>
      <w:r w:rsidR="00CD6F96">
        <w:rPr>
          <w:b/>
          <w:bCs/>
          <w:sz w:val="32"/>
          <w:szCs w:val="32"/>
        </w:rPr>
        <w:t xml:space="preserve"> paisu</w:t>
      </w:r>
      <w:r w:rsidR="008F4F31">
        <w:rPr>
          <w:b/>
          <w:bCs/>
          <w:sz w:val="32"/>
          <w:szCs w:val="32"/>
        </w:rPr>
        <w:t xml:space="preserve"> (</w:t>
      </w:r>
      <w:r w:rsidR="003D0A26" w:rsidRPr="003D0A26">
        <w:rPr>
          <w:b/>
          <w:bCs/>
          <w:sz w:val="32"/>
          <w:szCs w:val="32"/>
        </w:rPr>
        <w:t>PAIS025850</w:t>
      </w:r>
      <w:r w:rsidR="008F4F31">
        <w:rPr>
          <w:b/>
          <w:bCs/>
          <w:sz w:val="32"/>
          <w:szCs w:val="32"/>
        </w:rPr>
        <w:t>)</w:t>
      </w:r>
      <w:r>
        <w:rPr>
          <w:b/>
          <w:bCs/>
          <w:sz w:val="32"/>
          <w:szCs w:val="32"/>
        </w:rPr>
        <w:t xml:space="preserve"> likvideerimise projekteerimistööd“</w:t>
      </w:r>
    </w:p>
    <w:p w14:paraId="13D3C72B" w14:textId="5918B1E7" w:rsidR="002A6FD1" w:rsidRPr="00B33115" w:rsidRDefault="00024F61" w:rsidP="001C48A8">
      <w:pPr>
        <w:jc w:val="both"/>
        <w:rPr>
          <w:szCs w:val="24"/>
          <w:lang w:val="en-US"/>
        </w:rPr>
      </w:pPr>
      <w:r>
        <w:rPr>
          <w:szCs w:val="24"/>
        </w:rPr>
        <w:t xml:space="preserve">Käesoleva hanke mahus </w:t>
      </w:r>
      <w:r w:rsidR="00F932A0">
        <w:rPr>
          <w:szCs w:val="24"/>
        </w:rPr>
        <w:t xml:space="preserve">tuleb koostada </w:t>
      </w:r>
      <w:r w:rsidR="00B50A78" w:rsidRPr="00DC6287">
        <w:rPr>
          <w:szCs w:val="24"/>
        </w:rPr>
        <w:t>Ojaäärse I paisu (PAIS025860)</w:t>
      </w:r>
      <w:r w:rsidR="00965397">
        <w:rPr>
          <w:szCs w:val="24"/>
        </w:rPr>
        <w:t xml:space="preserve"> </w:t>
      </w:r>
      <w:r w:rsidR="00D1357B">
        <w:rPr>
          <w:szCs w:val="24"/>
        </w:rPr>
        <w:t>likvideerimi</w:t>
      </w:r>
      <w:r w:rsidR="00364472">
        <w:rPr>
          <w:szCs w:val="24"/>
        </w:rPr>
        <w:t>s</w:t>
      </w:r>
      <w:r w:rsidR="00D1357B">
        <w:rPr>
          <w:szCs w:val="24"/>
        </w:rPr>
        <w:t>e, sh paisjärve aluse jõesängi ja kallaste taastamise</w:t>
      </w:r>
      <w:r w:rsidR="00364472">
        <w:rPr>
          <w:szCs w:val="24"/>
        </w:rPr>
        <w:t xml:space="preserve"> ning</w:t>
      </w:r>
      <w:r w:rsidR="00B673CF">
        <w:rPr>
          <w:szCs w:val="24"/>
        </w:rPr>
        <w:t xml:space="preserve"> paisuga seotud </w:t>
      </w:r>
      <w:r w:rsidR="00B918B7">
        <w:rPr>
          <w:szCs w:val="24"/>
          <w:lang w:val="en-US"/>
        </w:rPr>
        <w:t>truubi</w:t>
      </w:r>
      <w:r w:rsidR="000C3B31">
        <w:rPr>
          <w:szCs w:val="24"/>
          <w:lang w:val="en-US"/>
        </w:rPr>
        <w:t xml:space="preserve"> ja tee</w:t>
      </w:r>
      <w:r w:rsidR="00B918B7">
        <w:rPr>
          <w:szCs w:val="24"/>
          <w:lang w:val="en-US"/>
        </w:rPr>
        <w:t xml:space="preserve"> </w:t>
      </w:r>
      <w:r w:rsidR="00CC509E">
        <w:rPr>
          <w:szCs w:val="24"/>
          <w:lang w:val="en-US"/>
        </w:rPr>
        <w:t xml:space="preserve">rekonstrueerimise </w:t>
      </w:r>
      <w:r w:rsidR="00364472" w:rsidRPr="000F55F0">
        <w:rPr>
          <w:szCs w:val="24"/>
        </w:rPr>
        <w:t xml:space="preserve">ehitusprojekt </w:t>
      </w:r>
      <w:r w:rsidR="00D1357B" w:rsidRPr="000F55F0">
        <w:rPr>
          <w:szCs w:val="24"/>
        </w:rPr>
        <w:t>tööproje</w:t>
      </w:r>
      <w:r w:rsidR="005125C3" w:rsidRPr="000F55F0">
        <w:rPr>
          <w:szCs w:val="24"/>
        </w:rPr>
        <w:t>kt</w:t>
      </w:r>
      <w:r w:rsidR="00D1357B" w:rsidRPr="000F55F0">
        <w:rPr>
          <w:szCs w:val="24"/>
        </w:rPr>
        <w:t>i mahus</w:t>
      </w:r>
      <w:r w:rsidR="00BD2463">
        <w:rPr>
          <w:szCs w:val="24"/>
        </w:rPr>
        <w:t xml:space="preserve">. </w:t>
      </w:r>
      <w:r w:rsidR="001C48A8">
        <w:rPr>
          <w:szCs w:val="24"/>
        </w:rPr>
        <w:t xml:space="preserve">Pais </w:t>
      </w:r>
      <w:r w:rsidR="00630159">
        <w:rPr>
          <w:szCs w:val="24"/>
          <w:lang w:val="en-US"/>
        </w:rPr>
        <w:t xml:space="preserve">asub </w:t>
      </w:r>
      <w:r w:rsidR="00630159" w:rsidRPr="00630159">
        <w:rPr>
          <w:szCs w:val="24"/>
          <w:lang w:val="en-US"/>
        </w:rPr>
        <w:t>Võsu jõel Lääne-Viru maakonnas, Haljala vallas, Võsupere külas riigimaa</w:t>
      </w:r>
      <w:r w:rsidR="00630159">
        <w:rPr>
          <w:szCs w:val="24"/>
          <w:lang w:val="en-US"/>
        </w:rPr>
        <w:t>l</w:t>
      </w:r>
      <w:r w:rsidR="00630159" w:rsidRPr="00630159">
        <w:rPr>
          <w:szCs w:val="24"/>
          <w:lang w:val="en-US"/>
        </w:rPr>
        <w:t xml:space="preserve"> Ojaäärse paisjärve </w:t>
      </w:r>
      <w:r w:rsidR="00630159">
        <w:rPr>
          <w:szCs w:val="24"/>
          <w:lang w:val="en-US"/>
        </w:rPr>
        <w:t xml:space="preserve">katastriüksusel </w:t>
      </w:r>
      <w:r w:rsidR="00630159" w:rsidRPr="00630159">
        <w:rPr>
          <w:szCs w:val="24"/>
          <w:lang w:val="en-US"/>
        </w:rPr>
        <w:t xml:space="preserve">(katastritunnus: 88701:001:0727). Paisu truup läheb riigimaantee 17182 Palmse-Sagadi tee alt (katastritunnus: 88701:002:1450). </w:t>
      </w:r>
    </w:p>
    <w:p w14:paraId="75F77DB4" w14:textId="17D63BDE" w:rsidR="009919A9" w:rsidRPr="007D19B4" w:rsidRDefault="009919A9" w:rsidP="009919A9">
      <w:pPr>
        <w:pStyle w:val="ListParagraph"/>
        <w:numPr>
          <w:ilvl w:val="0"/>
          <w:numId w:val="1"/>
        </w:numPr>
        <w:spacing w:before="240"/>
        <w:jc w:val="both"/>
        <w:rPr>
          <w:b/>
          <w:bCs/>
          <w:szCs w:val="24"/>
        </w:rPr>
      </w:pPr>
      <w:r w:rsidRPr="007D19B4">
        <w:rPr>
          <w:b/>
          <w:bCs/>
          <w:szCs w:val="24"/>
        </w:rPr>
        <w:t>TÖÖDE EESMÄRK</w:t>
      </w:r>
    </w:p>
    <w:p w14:paraId="329E685D" w14:textId="5FCD349A" w:rsidR="009919A9" w:rsidRDefault="00AB04CC" w:rsidP="009919A9">
      <w:pPr>
        <w:jc w:val="both"/>
        <w:rPr>
          <w:color w:val="FF0000"/>
          <w:szCs w:val="24"/>
        </w:rPr>
      </w:pPr>
      <w:r w:rsidRPr="00AB04CC">
        <w:rPr>
          <w:szCs w:val="24"/>
        </w:rPr>
        <w:t>Ojaäärse I</w:t>
      </w:r>
      <w:r w:rsidR="00B33115">
        <w:rPr>
          <w:szCs w:val="24"/>
        </w:rPr>
        <w:t xml:space="preserve"> </w:t>
      </w:r>
      <w:r w:rsidRPr="00AB04CC">
        <w:rPr>
          <w:szCs w:val="24"/>
        </w:rPr>
        <w:t>paisu (PAIS025860) likvideerimise eesmärgiks on parandada kalade rändetingimusi Viru alamvesikonnas asuval Võsu jõel (VEE1077100).</w:t>
      </w:r>
      <w:r>
        <w:rPr>
          <w:szCs w:val="24"/>
        </w:rPr>
        <w:t xml:space="preserve"> </w:t>
      </w:r>
      <w:r w:rsidR="009919A9" w:rsidRPr="00DD058C">
        <w:rPr>
          <w:szCs w:val="24"/>
        </w:rPr>
        <w:t xml:space="preserve">Projekteerimistööde eesmärgiks on projekteerida </w:t>
      </w:r>
      <w:r w:rsidR="001404FB">
        <w:rPr>
          <w:szCs w:val="24"/>
        </w:rPr>
        <w:t>Ojaäärse I paisu</w:t>
      </w:r>
      <w:r w:rsidR="00E872C7">
        <w:rPr>
          <w:szCs w:val="24"/>
        </w:rPr>
        <w:t xml:space="preserve"> </w:t>
      </w:r>
      <w:r w:rsidR="00310C7B">
        <w:rPr>
          <w:szCs w:val="24"/>
        </w:rPr>
        <w:t>likvideerimine koos kaasnevate töödega</w:t>
      </w:r>
      <w:r w:rsidR="00B33115">
        <w:rPr>
          <w:szCs w:val="24"/>
        </w:rPr>
        <w:t xml:space="preserve">, sh </w:t>
      </w:r>
      <w:r w:rsidR="004F444C">
        <w:rPr>
          <w:szCs w:val="24"/>
        </w:rPr>
        <w:t xml:space="preserve">teetruubi vahetus </w:t>
      </w:r>
      <w:r w:rsidR="00711687">
        <w:rPr>
          <w:szCs w:val="24"/>
        </w:rPr>
        <w:t xml:space="preserve">avatud perimeetriga silla vastu </w:t>
      </w:r>
      <w:r w:rsidR="004F444C">
        <w:rPr>
          <w:szCs w:val="24"/>
        </w:rPr>
        <w:t xml:space="preserve">teel </w:t>
      </w:r>
      <w:r w:rsidR="004F444C" w:rsidRPr="00630159">
        <w:rPr>
          <w:szCs w:val="24"/>
          <w:lang w:val="en-US"/>
        </w:rPr>
        <w:t>17182</w:t>
      </w:r>
      <w:r w:rsidR="00310C7B">
        <w:rPr>
          <w:szCs w:val="24"/>
        </w:rPr>
        <w:t>.</w:t>
      </w:r>
      <w:r w:rsidR="00E872C7" w:rsidRPr="00EE75A4">
        <w:rPr>
          <w:color w:val="FF0000"/>
          <w:szCs w:val="24"/>
        </w:rPr>
        <w:t xml:space="preserve"> </w:t>
      </w:r>
    </w:p>
    <w:p w14:paraId="4FD02527" w14:textId="7FED9D2C" w:rsidR="003630A0" w:rsidRPr="003630A0" w:rsidRDefault="003630A0" w:rsidP="009919A9">
      <w:pPr>
        <w:jc w:val="both"/>
      </w:pPr>
      <w:r w:rsidRPr="00262354">
        <w:t xml:space="preserve">Paralleelselt projekteeritakse ja kavandatakse ka Ojaäärse II paisjärve ja paisu likvideerimistöid, sh kasutatakse Ojaäärse I paisjärve settebasseinina Ojaäärse II paisjärve likvideerimistöödel. </w:t>
      </w:r>
      <w:r w:rsidRPr="006C2BD8">
        <w:t>RMK metsaparandusosakon</w:t>
      </w:r>
      <w:r>
        <w:t>na tellimisel on 2025. aastal mõõdistatud Ojaäärse II paisjärve</w:t>
      </w:r>
      <w:r w:rsidR="00262354">
        <w:t>s oleva sette maht</w:t>
      </w:r>
      <w:r>
        <w:t>.</w:t>
      </w:r>
      <w:r w:rsidRPr="006C2BD8">
        <w:t xml:space="preserve"> Varasemalt on</w:t>
      </w:r>
      <w:r>
        <w:t xml:space="preserve"> Ojaäärse II paisjärves</w:t>
      </w:r>
      <w:r w:rsidRPr="006C2BD8">
        <w:t xml:space="preserve"> tehtud setteuuringud 2013. aastal (Maa ja Vesi Projekteerimisbüroo töö nr 13103 „Ojaäärse II paisjärvest setete eemaldamise ja regulaatori korrastustööde lahendid ning nende töömahud koos maksumuse kalkulatsioonidega“), mille alusel korrastati paisjärve 2015. aastal.</w:t>
      </w:r>
      <w:r>
        <w:t xml:space="preserve"> </w:t>
      </w:r>
    </w:p>
    <w:p w14:paraId="359007CD" w14:textId="4E88C0AB" w:rsidR="009919A9" w:rsidRPr="000F4001" w:rsidRDefault="00F546B0" w:rsidP="009919A9">
      <w:pPr>
        <w:pStyle w:val="ListParagraph"/>
        <w:numPr>
          <w:ilvl w:val="0"/>
          <w:numId w:val="1"/>
        </w:numPr>
        <w:jc w:val="both"/>
        <w:rPr>
          <w:b/>
          <w:bCs/>
          <w:color w:val="000000" w:themeColor="text1"/>
          <w:szCs w:val="24"/>
        </w:rPr>
      </w:pPr>
      <w:r>
        <w:rPr>
          <w:b/>
          <w:bCs/>
          <w:color w:val="000000" w:themeColor="text1"/>
          <w:szCs w:val="24"/>
        </w:rPr>
        <w:t>NÕUDED EHITUSPROJEKTI EELUURINGUTELE</w:t>
      </w:r>
    </w:p>
    <w:p w14:paraId="2CDBC4D1" w14:textId="77777777" w:rsidR="00183A5D" w:rsidRPr="00183A5D" w:rsidRDefault="00183A5D" w:rsidP="00183A5D">
      <w:pPr>
        <w:jc w:val="both"/>
        <w:rPr>
          <w:color w:val="000000" w:themeColor="text1"/>
          <w:szCs w:val="24"/>
        </w:rPr>
      </w:pPr>
      <w:r w:rsidRPr="00183A5D">
        <w:rPr>
          <w:color w:val="000000" w:themeColor="text1"/>
          <w:szCs w:val="24"/>
        </w:rPr>
        <w:t>Töövõtja teostab enne projekteerimisega alustamist objektil paikvaatlused, teeb ettepanekud jõesisesteks töödeks vajaliku ligipääsu loomiseks, määrab võimaliku asukoha ning pakub lahenduse vee ümberjuhtimiseks ehitustööde ajal.</w:t>
      </w:r>
    </w:p>
    <w:p w14:paraId="545AAF52" w14:textId="46FAC2B0" w:rsidR="00D27B52" w:rsidRDefault="009919A9" w:rsidP="00A45E3F">
      <w:pPr>
        <w:jc w:val="both"/>
      </w:pPr>
      <w:r w:rsidRPr="00DD058C">
        <w:rPr>
          <w:color w:val="000000" w:themeColor="text1"/>
          <w:szCs w:val="24"/>
        </w:rPr>
        <w:t xml:space="preserve">Töövõtja teostab enne projekteerimisega alustamist </w:t>
      </w:r>
      <w:r w:rsidR="008E26F2" w:rsidRPr="008C39AA">
        <w:rPr>
          <w:color w:val="000000" w:themeColor="text1"/>
          <w:szCs w:val="24"/>
        </w:rPr>
        <w:t>kõik</w:t>
      </w:r>
      <w:r w:rsidR="000A39B9" w:rsidRPr="008C39AA">
        <w:rPr>
          <w:color w:val="000000" w:themeColor="text1"/>
          <w:szCs w:val="24"/>
        </w:rPr>
        <w:t xml:space="preserve"> (sh truubi vahetuseks ning riigitee rekonstrueerimiseks)</w:t>
      </w:r>
      <w:r w:rsidR="008E26F2" w:rsidRPr="008C39AA">
        <w:rPr>
          <w:color w:val="000000" w:themeColor="text1"/>
          <w:szCs w:val="24"/>
        </w:rPr>
        <w:t xml:space="preserve"> </w:t>
      </w:r>
      <w:r w:rsidR="00C40BF7" w:rsidRPr="008C39AA">
        <w:rPr>
          <w:color w:val="000000" w:themeColor="text1"/>
          <w:szCs w:val="24"/>
        </w:rPr>
        <w:t>vajalikud</w:t>
      </w:r>
      <w:r w:rsidR="00F745CD" w:rsidRPr="008C39AA">
        <w:rPr>
          <w:color w:val="000000" w:themeColor="text1"/>
          <w:szCs w:val="24"/>
        </w:rPr>
        <w:t xml:space="preserve"> </w:t>
      </w:r>
      <w:r w:rsidRPr="008C39AA">
        <w:rPr>
          <w:color w:val="000000" w:themeColor="text1"/>
          <w:szCs w:val="24"/>
        </w:rPr>
        <w:t>hüdroloogilised (hüdroloog</w:t>
      </w:r>
      <w:r w:rsidRPr="00DD058C">
        <w:rPr>
          <w:color w:val="000000" w:themeColor="text1"/>
          <w:szCs w:val="24"/>
        </w:rPr>
        <w:t>ilised koondandmed, hüdrograafid, minimaalsed ja maksimaalsed vooluhulgad ja tõenäosuskõverad)</w:t>
      </w:r>
      <w:r>
        <w:rPr>
          <w:color w:val="000000" w:themeColor="text1"/>
          <w:szCs w:val="24"/>
        </w:rPr>
        <w:t>,</w:t>
      </w:r>
      <w:r w:rsidRPr="00DD058C">
        <w:rPr>
          <w:color w:val="000000" w:themeColor="text1"/>
          <w:szCs w:val="24"/>
        </w:rPr>
        <w:t xml:space="preserve"> geoloogilised ja topo-</w:t>
      </w:r>
      <w:r w:rsidR="00497714">
        <w:t xml:space="preserve"> </w:t>
      </w:r>
      <w:r w:rsidR="00A45E3F" w:rsidRPr="00A45E3F">
        <w:t>geodeetilised uuringud.</w:t>
      </w:r>
    </w:p>
    <w:p w14:paraId="6177A5BE" w14:textId="24954290" w:rsidR="00381021" w:rsidRDefault="00151F99" w:rsidP="00F36B4D">
      <w:pPr>
        <w:jc w:val="both"/>
      </w:pPr>
      <w:r>
        <w:t>Töövõtja viib</w:t>
      </w:r>
      <w:r w:rsidR="00381021">
        <w:t xml:space="preserve"> enne projekteerimisega alustamist</w:t>
      </w:r>
      <w:r>
        <w:t xml:space="preserve"> läbi </w:t>
      </w:r>
      <w:r w:rsidR="00381021">
        <w:t xml:space="preserve">Ojaäärse I paisjärve setete uuringu, mille </w:t>
      </w:r>
      <w:r w:rsidR="00F36B4D">
        <w:t>tulemusel selgitatakse välja</w:t>
      </w:r>
      <w:r w:rsidR="00741F22" w:rsidRPr="00741F22">
        <w:t xml:space="preserve"> paisjärve kuhjunud setete mah</w:t>
      </w:r>
      <w:r w:rsidR="00F36B4D">
        <w:t>t</w:t>
      </w:r>
      <w:r w:rsidR="00741F22" w:rsidRPr="00741F22">
        <w:t>, mõõdista</w:t>
      </w:r>
      <w:r w:rsidR="00F36B4D">
        <w:t>takse</w:t>
      </w:r>
      <w:r w:rsidR="00741F22" w:rsidRPr="00741F22">
        <w:t xml:space="preserve"> paisjärve pikiprofiil ja ristprofiilid (minimaalselt </w:t>
      </w:r>
      <w:r w:rsidR="007B2418">
        <w:t>5</w:t>
      </w:r>
      <w:r w:rsidR="00741F22" w:rsidRPr="00741F22">
        <w:t xml:space="preserve"> punkti), sh paisjärve põhja kõrgus, sette paksus, maapinna kõrgus</w:t>
      </w:r>
      <w:r w:rsidR="007B2418">
        <w:t xml:space="preserve">. </w:t>
      </w:r>
      <w:r w:rsidR="0094755F">
        <w:t xml:space="preserve">Setteuuringu läbiviimisel arvestatakse sellega, et </w:t>
      </w:r>
      <w:r w:rsidR="0094755F" w:rsidRPr="00343B19">
        <w:t>esialgsete plaanide kohaselt on kavas ülesvoolu jääva Ojaäärse II paisjärve veetase alandada</w:t>
      </w:r>
      <w:r w:rsidR="00B747BC" w:rsidRPr="00343B19">
        <w:t xml:space="preserve"> hiljemalt</w:t>
      </w:r>
      <w:r w:rsidR="0094755F" w:rsidRPr="00343B19">
        <w:t xml:space="preserve"> 2025. aasta II kvartalis.</w:t>
      </w:r>
    </w:p>
    <w:p w14:paraId="6736B34E" w14:textId="6EA69EF4" w:rsidR="00AC44FB" w:rsidRPr="00521503" w:rsidRDefault="009919A9" w:rsidP="009919A9">
      <w:pPr>
        <w:jc w:val="both"/>
        <w:rPr>
          <w:color w:val="FF0000"/>
        </w:rPr>
      </w:pPr>
      <w:r w:rsidRPr="001D156A">
        <w:rPr>
          <w:color w:val="000000" w:themeColor="text1"/>
        </w:rPr>
        <w:t xml:space="preserve">Töövõtja </w:t>
      </w:r>
      <w:r w:rsidR="005B1B40">
        <w:rPr>
          <w:color w:val="000000" w:themeColor="text1"/>
        </w:rPr>
        <w:t xml:space="preserve">hindab </w:t>
      </w:r>
      <w:r w:rsidRPr="001D156A">
        <w:rPr>
          <w:color w:val="000000" w:themeColor="text1"/>
        </w:rPr>
        <w:t>enne projekteerimisega alustamist veetaseme alandamise tõttu paisu lähedal asuvate ja paisutusala mõjuulatuse piiresse jäävate kinnistute salvkaevude veetaseme alanemise võimalikkust ja teeb vastavasisulised ettepanekud projekteerimisse.</w:t>
      </w:r>
      <w:r w:rsidR="00BE5D22">
        <w:rPr>
          <w:color w:val="000000" w:themeColor="text1"/>
        </w:rPr>
        <w:t xml:space="preserve"> </w:t>
      </w:r>
      <w:r w:rsidR="00E70391" w:rsidRPr="00E70391">
        <w:rPr>
          <w:color w:val="000000" w:themeColor="text1"/>
        </w:rPr>
        <w:t xml:space="preserve">Kui paisu likvideerimine ja seeläbi paisutuse alandamine mõjutab eksperthinnangu alusel salvkaevude veetaset ja </w:t>
      </w:r>
      <w:r w:rsidR="00E70391" w:rsidRPr="00E70391">
        <w:rPr>
          <w:color w:val="000000" w:themeColor="text1"/>
        </w:rPr>
        <w:lastRenderedPageBreak/>
        <w:t>veevarustust paisjärve äärsetel kinnistutel, tuleb esmajärjekorras kaaluda olemasolevate salvkaevude süvendamist. Kui see pole võimalik või põhjendatud, tuleb projekteerida kooskõlas maaomanikega puurkaev (asukoht, sügavus j</w:t>
      </w:r>
      <w:r w:rsidR="00DC5380">
        <w:rPr>
          <w:color w:val="000000" w:themeColor="text1"/>
        </w:rPr>
        <w:t>m</w:t>
      </w:r>
      <w:r w:rsidR="00E70391" w:rsidRPr="00E70391">
        <w:rPr>
          <w:color w:val="000000" w:themeColor="text1"/>
        </w:rPr>
        <w:t>). </w:t>
      </w:r>
    </w:p>
    <w:p w14:paraId="26657828" w14:textId="696B628F" w:rsidR="00DA3CFE" w:rsidRPr="00DF5752" w:rsidRDefault="00DF5752" w:rsidP="00DF5752">
      <w:pPr>
        <w:jc w:val="both"/>
        <w:rPr>
          <w:color w:val="000000" w:themeColor="text1"/>
          <w:lang w:val="en-US"/>
        </w:rPr>
      </w:pPr>
      <w:r>
        <w:rPr>
          <w:color w:val="000000" w:themeColor="text1"/>
          <w:lang w:val="en-US"/>
        </w:rPr>
        <w:t>Töövõtja hindab</w:t>
      </w:r>
      <w:r w:rsidRPr="00DF5752">
        <w:rPr>
          <w:color w:val="000000" w:themeColor="text1"/>
          <w:lang w:val="en-US"/>
        </w:rPr>
        <w:t xml:space="preserve"> Ojaäärse I paisu likvideerimise mõju </w:t>
      </w:r>
      <w:r>
        <w:rPr>
          <w:color w:val="000000" w:themeColor="text1"/>
          <w:lang w:val="en-US"/>
        </w:rPr>
        <w:t xml:space="preserve">allavoolu asuva </w:t>
      </w:r>
      <w:r w:rsidRPr="00DF5752">
        <w:rPr>
          <w:color w:val="000000" w:themeColor="text1"/>
          <w:lang w:val="en-US"/>
        </w:rPr>
        <w:t>Oruveski paisjärve ja teiste paisutatud jõeosade veetasemele</w:t>
      </w:r>
      <w:r w:rsidR="006A7F52">
        <w:rPr>
          <w:color w:val="000000" w:themeColor="text1"/>
          <w:lang w:val="en-US"/>
        </w:rPr>
        <w:t xml:space="preserve"> ning analüüsi</w:t>
      </w:r>
      <w:r w:rsidR="00597282">
        <w:rPr>
          <w:color w:val="000000" w:themeColor="text1"/>
          <w:lang w:val="en-US"/>
        </w:rPr>
        <w:t>b</w:t>
      </w:r>
      <w:r w:rsidR="006A7F52">
        <w:rPr>
          <w:color w:val="000000" w:themeColor="text1"/>
          <w:lang w:val="en-US"/>
        </w:rPr>
        <w:t xml:space="preserve"> riske muinsuskaitse all olevatele aladele</w:t>
      </w:r>
      <w:r w:rsidRPr="00DF5752">
        <w:rPr>
          <w:color w:val="000000" w:themeColor="text1"/>
          <w:lang w:val="en-US"/>
        </w:rPr>
        <w:t xml:space="preserve">. </w:t>
      </w:r>
    </w:p>
    <w:p w14:paraId="6A0FD149" w14:textId="1AF47A11" w:rsidR="009919A9" w:rsidRDefault="009919A9" w:rsidP="009919A9">
      <w:pPr>
        <w:jc w:val="both"/>
        <w:rPr>
          <w:color w:val="000000" w:themeColor="text1"/>
          <w:szCs w:val="24"/>
        </w:rPr>
      </w:pPr>
      <w:r w:rsidRPr="009F593F">
        <w:rPr>
          <w:b/>
          <w:bCs/>
          <w:color w:val="000000" w:themeColor="text1"/>
          <w:szCs w:val="24"/>
        </w:rPr>
        <w:t>Töövõtja arvestab enne projekteerimisega alustamist ametkondade seisukohtadega</w:t>
      </w:r>
      <w:r>
        <w:rPr>
          <w:color w:val="000000" w:themeColor="text1"/>
          <w:szCs w:val="24"/>
        </w:rPr>
        <w:t>.</w:t>
      </w:r>
      <w:r w:rsidR="00365FAD" w:rsidRPr="00365FAD">
        <w:rPr>
          <w:color w:val="000000" w:themeColor="text1"/>
          <w:szCs w:val="24"/>
        </w:rPr>
        <w:t xml:space="preserve"> </w:t>
      </w:r>
      <w:r w:rsidR="00365FAD">
        <w:rPr>
          <w:color w:val="000000" w:themeColor="text1"/>
          <w:szCs w:val="24"/>
        </w:rPr>
        <w:t>Kõik ametkondade esitatud seiskohad on esitatud käesoleva tehnilise kirjelduse lisa</w:t>
      </w:r>
      <w:r w:rsidR="00342A2A">
        <w:rPr>
          <w:color w:val="000000" w:themeColor="text1"/>
          <w:szCs w:val="24"/>
        </w:rPr>
        <w:t>s.</w:t>
      </w:r>
    </w:p>
    <w:p w14:paraId="218CB5EE" w14:textId="2FB3FFF3" w:rsidR="009919A9" w:rsidRDefault="004938B0" w:rsidP="00BD30DE">
      <w:pPr>
        <w:jc w:val="both"/>
        <w:rPr>
          <w:color w:val="000000" w:themeColor="text1"/>
          <w:szCs w:val="24"/>
        </w:rPr>
      </w:pPr>
      <w:r>
        <w:rPr>
          <w:color w:val="000000" w:themeColor="text1"/>
          <w:szCs w:val="24"/>
        </w:rPr>
        <w:t>Objekti</w:t>
      </w:r>
      <w:r w:rsidR="009919A9" w:rsidRPr="00DD058C">
        <w:rPr>
          <w:color w:val="000000" w:themeColor="text1"/>
          <w:szCs w:val="24"/>
        </w:rPr>
        <w:t xml:space="preserve"> asendiplaan</w:t>
      </w:r>
      <w:r w:rsidR="009919A9">
        <w:rPr>
          <w:color w:val="000000" w:themeColor="text1"/>
          <w:szCs w:val="24"/>
        </w:rPr>
        <w:t xml:space="preserve"> </w:t>
      </w:r>
      <w:r w:rsidR="009919A9" w:rsidRPr="00DD058C">
        <w:rPr>
          <w:color w:val="000000" w:themeColor="text1"/>
          <w:szCs w:val="24"/>
        </w:rPr>
        <w:t xml:space="preserve">on </w:t>
      </w:r>
      <w:r w:rsidR="009919A9">
        <w:rPr>
          <w:color w:val="000000" w:themeColor="text1"/>
          <w:szCs w:val="24"/>
        </w:rPr>
        <w:t xml:space="preserve">näidatud </w:t>
      </w:r>
      <w:r w:rsidR="009919A9" w:rsidRPr="006303EA">
        <w:rPr>
          <w:b/>
          <w:bCs/>
          <w:color w:val="000000" w:themeColor="text1"/>
          <w:szCs w:val="24"/>
        </w:rPr>
        <w:t>lisas 1</w:t>
      </w:r>
      <w:r w:rsidR="00521503">
        <w:rPr>
          <w:b/>
          <w:bCs/>
          <w:color w:val="000000" w:themeColor="text1"/>
          <w:szCs w:val="24"/>
        </w:rPr>
        <w:t>-1</w:t>
      </w:r>
      <w:r w:rsidR="009919A9" w:rsidRPr="00DD058C">
        <w:rPr>
          <w:color w:val="000000" w:themeColor="text1"/>
          <w:szCs w:val="24"/>
        </w:rPr>
        <w:t>.</w:t>
      </w:r>
    </w:p>
    <w:p w14:paraId="610833CF" w14:textId="36419C08" w:rsidR="00E17688" w:rsidRPr="00E17688" w:rsidRDefault="00E17688" w:rsidP="00E17688">
      <w:pPr>
        <w:pStyle w:val="ListParagraph"/>
        <w:numPr>
          <w:ilvl w:val="0"/>
          <w:numId w:val="1"/>
        </w:numPr>
        <w:jc w:val="both"/>
        <w:rPr>
          <w:b/>
          <w:bCs/>
          <w:color w:val="000000" w:themeColor="text1"/>
          <w:szCs w:val="24"/>
        </w:rPr>
      </w:pPr>
      <w:r w:rsidRPr="00E17688">
        <w:rPr>
          <w:b/>
          <w:bCs/>
          <w:color w:val="000000" w:themeColor="text1"/>
          <w:szCs w:val="24"/>
        </w:rPr>
        <w:t>PROJEKTEERIMIS</w:t>
      </w:r>
      <w:r w:rsidR="00BD30DE">
        <w:rPr>
          <w:b/>
          <w:bCs/>
          <w:color w:val="000000" w:themeColor="text1"/>
          <w:szCs w:val="24"/>
        </w:rPr>
        <w:t>T</w:t>
      </w:r>
      <w:r w:rsidRPr="00E17688">
        <w:rPr>
          <w:b/>
          <w:bCs/>
          <w:color w:val="000000" w:themeColor="text1"/>
          <w:szCs w:val="24"/>
        </w:rPr>
        <w:t>ÖÖDE TEOSTAMINE</w:t>
      </w:r>
    </w:p>
    <w:p w14:paraId="5CC8DB20" w14:textId="1A96CA5B" w:rsidR="009919A9" w:rsidRPr="00DD058C" w:rsidRDefault="009919A9" w:rsidP="009919A9">
      <w:pPr>
        <w:jc w:val="both"/>
        <w:rPr>
          <w:color w:val="000000" w:themeColor="text1"/>
          <w:szCs w:val="24"/>
        </w:rPr>
      </w:pPr>
      <w:r w:rsidRPr="00DD058C">
        <w:rPr>
          <w:color w:val="000000" w:themeColor="text1"/>
          <w:szCs w:val="24"/>
        </w:rPr>
        <w:t xml:space="preserve">Projekteerida </w:t>
      </w:r>
      <w:r w:rsidR="00310C7B">
        <w:rPr>
          <w:color w:val="000000" w:themeColor="text1"/>
          <w:szCs w:val="24"/>
        </w:rPr>
        <w:t xml:space="preserve">Ojaäärse I paisu </w:t>
      </w:r>
      <w:r w:rsidR="00310C7B">
        <w:rPr>
          <w:szCs w:val="24"/>
        </w:rPr>
        <w:t>ning paisjärve likvideerimine koos paisjärve aluse jõesängi ja kallaste taastamisega</w:t>
      </w:r>
      <w:r w:rsidR="00924A2C">
        <w:rPr>
          <w:szCs w:val="24"/>
        </w:rPr>
        <w:t xml:space="preserve"> ning </w:t>
      </w:r>
      <w:r w:rsidR="00924A2C" w:rsidRPr="00630159">
        <w:rPr>
          <w:szCs w:val="24"/>
          <w:lang w:val="en-US"/>
        </w:rPr>
        <w:t xml:space="preserve">riigimaantee 17182 Palmse-Sagadi tee </w:t>
      </w:r>
      <w:r w:rsidR="00924A2C" w:rsidRPr="00952386">
        <w:rPr>
          <w:szCs w:val="24"/>
          <w:lang w:val="en-US"/>
        </w:rPr>
        <w:t>truubi (katastritunnus: 88701:002:1450) vahetus</w:t>
      </w:r>
      <w:r w:rsidR="00595F3A" w:rsidRPr="00952386">
        <w:rPr>
          <w:szCs w:val="24"/>
          <w:lang w:val="en-US"/>
        </w:rPr>
        <w:t xml:space="preserve"> ning avatud perimeetriga sild</w:t>
      </w:r>
      <w:r w:rsidR="00CA2F91">
        <w:rPr>
          <w:szCs w:val="24"/>
          <w:lang w:val="en-US"/>
        </w:rPr>
        <w:t>, sh tee rekonstrueerimine</w:t>
      </w:r>
      <w:r w:rsidR="00310C7B" w:rsidRPr="00952386">
        <w:rPr>
          <w:szCs w:val="24"/>
        </w:rPr>
        <w:t>. Läbi viia</w:t>
      </w:r>
      <w:r w:rsidRPr="00952386">
        <w:rPr>
          <w:szCs w:val="24"/>
        </w:rPr>
        <w:t xml:space="preserve"> </w:t>
      </w:r>
      <w:r w:rsidRPr="00DD058C">
        <w:rPr>
          <w:color w:val="000000" w:themeColor="text1"/>
          <w:szCs w:val="24"/>
        </w:rPr>
        <w:t>keskkonnamõju</w:t>
      </w:r>
      <w:r w:rsidR="00DC5380">
        <w:rPr>
          <w:color w:val="000000" w:themeColor="text1"/>
          <w:szCs w:val="24"/>
        </w:rPr>
        <w:t>de</w:t>
      </w:r>
      <w:r w:rsidRPr="00DD058C">
        <w:rPr>
          <w:color w:val="000000" w:themeColor="text1"/>
          <w:szCs w:val="24"/>
        </w:rPr>
        <w:t xml:space="preserve"> eelhindamine vastavalt projektlahendusele.</w:t>
      </w:r>
    </w:p>
    <w:p w14:paraId="208B32F8" w14:textId="77777777" w:rsidR="009919A9" w:rsidRPr="00DD058C" w:rsidRDefault="009919A9" w:rsidP="009919A9">
      <w:pPr>
        <w:jc w:val="both"/>
        <w:rPr>
          <w:color w:val="000000" w:themeColor="text1"/>
          <w:szCs w:val="24"/>
        </w:rPr>
      </w:pPr>
      <w:r w:rsidRPr="00DD058C">
        <w:rPr>
          <w:color w:val="000000" w:themeColor="text1"/>
          <w:szCs w:val="24"/>
        </w:rPr>
        <w:t>Töövõtja peab projekteerimisel arvestama alljärgnevaga:</w:t>
      </w:r>
    </w:p>
    <w:p w14:paraId="35C550E3" w14:textId="2D341EAC" w:rsidR="005066FE" w:rsidRDefault="005066FE" w:rsidP="005066FE">
      <w:pPr>
        <w:pStyle w:val="ListParagraph"/>
        <w:numPr>
          <w:ilvl w:val="0"/>
          <w:numId w:val="2"/>
        </w:numPr>
        <w:spacing w:after="0"/>
        <w:jc w:val="both"/>
        <w:rPr>
          <w:color w:val="000000" w:themeColor="text1"/>
        </w:rPr>
      </w:pPr>
      <w:r w:rsidRPr="00873599">
        <w:rPr>
          <w:color w:val="000000" w:themeColor="text1"/>
        </w:rPr>
        <w:t xml:space="preserve">Projektlahendus peab </w:t>
      </w:r>
      <w:r>
        <w:rPr>
          <w:color w:val="000000" w:themeColor="text1"/>
        </w:rPr>
        <w:t xml:space="preserve">arvestama peale ehitustöid </w:t>
      </w:r>
      <w:r w:rsidRPr="00F87FBE">
        <w:t xml:space="preserve">jõesängi </w:t>
      </w:r>
      <w:r w:rsidR="009E6669" w:rsidRPr="00F87FBE">
        <w:t xml:space="preserve">(sh paisjärve aluse </w:t>
      </w:r>
      <w:r w:rsidR="00960182" w:rsidRPr="00F87FBE">
        <w:t xml:space="preserve">ning paisjärve sissevoolul paikneva paisuvare piirkonnas oleva </w:t>
      </w:r>
      <w:r w:rsidR="009E6669" w:rsidRPr="00F87FBE">
        <w:t xml:space="preserve">jõesängi) </w:t>
      </w:r>
      <w:r w:rsidRPr="00F87FBE">
        <w:t>ning kallaste korrastamise ja kindlustamisega.</w:t>
      </w:r>
      <w:r w:rsidR="00F8037E" w:rsidRPr="00F87FBE">
        <w:t xml:space="preserve"> </w:t>
      </w:r>
      <w:r w:rsidRPr="00F87FBE">
        <w:t xml:space="preserve"> </w:t>
      </w:r>
    </w:p>
    <w:p w14:paraId="223D9413" w14:textId="553A1444" w:rsidR="00B573D9" w:rsidRDefault="008A1769" w:rsidP="00132BF0">
      <w:pPr>
        <w:pStyle w:val="ListParagraph"/>
        <w:numPr>
          <w:ilvl w:val="0"/>
          <w:numId w:val="2"/>
        </w:numPr>
        <w:spacing w:after="0"/>
        <w:jc w:val="both"/>
        <w:rPr>
          <w:color w:val="000000" w:themeColor="text1"/>
          <w:szCs w:val="24"/>
        </w:rPr>
      </w:pPr>
      <w:r>
        <w:rPr>
          <w:szCs w:val="24"/>
        </w:rPr>
        <w:t>Töötab</w:t>
      </w:r>
      <w:r w:rsidR="00B573D9" w:rsidRPr="00B113A9">
        <w:rPr>
          <w:color w:val="FF0000"/>
          <w:szCs w:val="24"/>
        </w:rPr>
        <w:t xml:space="preserve"> </w:t>
      </w:r>
      <w:r w:rsidR="00B573D9" w:rsidRPr="00A57175">
        <w:rPr>
          <w:color w:val="000000" w:themeColor="text1"/>
          <w:szCs w:val="24"/>
        </w:rPr>
        <w:t>välja sette eemaldamise ja utiliseerimise lahendus</w:t>
      </w:r>
      <w:r w:rsidR="00B573D9">
        <w:rPr>
          <w:color w:val="000000" w:themeColor="text1"/>
          <w:szCs w:val="24"/>
        </w:rPr>
        <w:t>e</w:t>
      </w:r>
      <w:r w:rsidR="007C5895">
        <w:rPr>
          <w:color w:val="000000" w:themeColor="text1"/>
          <w:szCs w:val="24"/>
        </w:rPr>
        <w:t xml:space="preserve"> sh </w:t>
      </w:r>
      <w:r w:rsidR="003045C7" w:rsidRPr="00303203">
        <w:rPr>
          <w:color w:val="000000" w:themeColor="text1"/>
          <w:szCs w:val="24"/>
        </w:rPr>
        <w:t>pak</w:t>
      </w:r>
      <w:r w:rsidR="007C5895" w:rsidRPr="00303203">
        <w:rPr>
          <w:color w:val="000000" w:themeColor="text1"/>
          <w:szCs w:val="24"/>
        </w:rPr>
        <w:t>ub</w:t>
      </w:r>
      <w:r w:rsidR="003045C7" w:rsidRPr="00303203">
        <w:rPr>
          <w:color w:val="000000" w:themeColor="text1"/>
          <w:szCs w:val="24"/>
        </w:rPr>
        <w:t xml:space="preserve"> välja lahendused, kuidas vältida paisjärve kogunenud setete allavoolu liikumist paisjärve veetaseme alandamisel ja kavandatavate tööde raames nii, et paisust allavoolu </w:t>
      </w:r>
      <w:r w:rsidR="00DB7E8F" w:rsidRPr="00303203">
        <w:rPr>
          <w:color w:val="000000" w:themeColor="text1"/>
          <w:szCs w:val="24"/>
        </w:rPr>
        <w:t xml:space="preserve">jääv </w:t>
      </w:r>
      <w:r w:rsidR="003045C7" w:rsidRPr="00303203">
        <w:rPr>
          <w:color w:val="000000" w:themeColor="text1"/>
          <w:szCs w:val="24"/>
        </w:rPr>
        <w:t>j</w:t>
      </w:r>
      <w:r w:rsidR="00DB7E8F" w:rsidRPr="00303203">
        <w:rPr>
          <w:color w:val="000000" w:themeColor="text1"/>
          <w:szCs w:val="24"/>
        </w:rPr>
        <w:t>õesäng</w:t>
      </w:r>
      <w:r w:rsidR="003045C7" w:rsidRPr="00303203">
        <w:rPr>
          <w:color w:val="000000" w:themeColor="text1"/>
          <w:szCs w:val="24"/>
        </w:rPr>
        <w:t xml:space="preserve"> ei kahjustuks.</w:t>
      </w:r>
      <w:r w:rsidR="00B113A9">
        <w:rPr>
          <w:color w:val="000000" w:themeColor="text1"/>
          <w:szCs w:val="24"/>
        </w:rPr>
        <w:t xml:space="preserve"> Arvestada tuleb sellega, et Ojaäärse I paisjärve kasutatakse Ojaäärse II paisjärve likvideerimisel settebasseinina. </w:t>
      </w:r>
    </w:p>
    <w:p w14:paraId="4CDE8B7D" w14:textId="7A8280D1" w:rsidR="001F6A41" w:rsidRDefault="001F6A41" w:rsidP="001F6A41">
      <w:pPr>
        <w:pStyle w:val="ListParagraph"/>
        <w:numPr>
          <w:ilvl w:val="0"/>
          <w:numId w:val="2"/>
        </w:numPr>
        <w:spacing w:after="0"/>
        <w:jc w:val="both"/>
        <w:rPr>
          <w:color w:val="000000" w:themeColor="text1"/>
          <w:szCs w:val="24"/>
        </w:rPr>
      </w:pPr>
      <w:r w:rsidRPr="00130568">
        <w:rPr>
          <w:color w:val="000000" w:themeColor="text1"/>
          <w:szCs w:val="24"/>
        </w:rPr>
        <w:t>Projektlahendus peab arvestama ajutise ligipääsu</w:t>
      </w:r>
      <w:r>
        <w:rPr>
          <w:color w:val="000000" w:themeColor="text1"/>
          <w:szCs w:val="24"/>
        </w:rPr>
        <w:t xml:space="preserve">ga </w:t>
      </w:r>
      <w:r w:rsidRPr="00130568">
        <w:rPr>
          <w:color w:val="000000" w:themeColor="text1"/>
          <w:szCs w:val="24"/>
        </w:rPr>
        <w:t xml:space="preserve">jõesiseste tööde teostamiseks ja hiljem selle ala korrastamise ja taastamisega. </w:t>
      </w:r>
    </w:p>
    <w:p w14:paraId="1C5F6A0F" w14:textId="243AC4B0" w:rsidR="00CB7B99" w:rsidRPr="00CB7B99" w:rsidRDefault="00CB7B99" w:rsidP="00CB7B99">
      <w:pPr>
        <w:pStyle w:val="ListParagraph"/>
        <w:numPr>
          <w:ilvl w:val="0"/>
          <w:numId w:val="2"/>
        </w:numPr>
        <w:spacing w:after="0"/>
        <w:jc w:val="both"/>
        <w:rPr>
          <w:color w:val="000000" w:themeColor="text1"/>
          <w:szCs w:val="24"/>
        </w:rPr>
      </w:pPr>
      <w:r w:rsidRPr="00CB7B99">
        <w:rPr>
          <w:color w:val="000000" w:themeColor="text1"/>
          <w:szCs w:val="24"/>
        </w:rPr>
        <w:t>Projektlahendus peab hindama vajadust puittaimestiku eemaldamiseks</w:t>
      </w:r>
      <w:r>
        <w:rPr>
          <w:color w:val="000000" w:themeColor="text1"/>
          <w:szCs w:val="24"/>
        </w:rPr>
        <w:t xml:space="preserve"> </w:t>
      </w:r>
      <w:r w:rsidR="00933B1C">
        <w:rPr>
          <w:color w:val="000000" w:themeColor="text1"/>
          <w:szCs w:val="24"/>
        </w:rPr>
        <w:t xml:space="preserve">tööalalt </w:t>
      </w:r>
      <w:r>
        <w:rPr>
          <w:color w:val="000000" w:themeColor="text1"/>
          <w:szCs w:val="24"/>
        </w:rPr>
        <w:t xml:space="preserve">sh </w:t>
      </w:r>
      <w:r w:rsidRPr="00CB7B99">
        <w:rPr>
          <w:color w:val="000000" w:themeColor="text1"/>
          <w:szCs w:val="24"/>
        </w:rPr>
        <w:t>raiutava puittaimestiku kogust tihumeetrites</w:t>
      </w:r>
      <w:r w:rsidR="004347B0">
        <w:rPr>
          <w:color w:val="000000" w:themeColor="text1"/>
          <w:szCs w:val="24"/>
        </w:rPr>
        <w:t xml:space="preserve"> ning </w:t>
      </w:r>
      <w:r w:rsidR="00FF508D">
        <w:rPr>
          <w:color w:val="000000" w:themeColor="text1"/>
          <w:szCs w:val="24"/>
        </w:rPr>
        <w:t xml:space="preserve">näitama </w:t>
      </w:r>
      <w:r w:rsidR="00E755ED">
        <w:rPr>
          <w:color w:val="000000" w:themeColor="text1"/>
          <w:szCs w:val="24"/>
        </w:rPr>
        <w:t>raieala kaardil</w:t>
      </w:r>
      <w:r w:rsidR="00FF508D">
        <w:rPr>
          <w:color w:val="000000" w:themeColor="text1"/>
          <w:szCs w:val="24"/>
        </w:rPr>
        <w:t>.</w:t>
      </w:r>
    </w:p>
    <w:p w14:paraId="7CE92A56" w14:textId="3E6C0AD2" w:rsidR="009C3D94" w:rsidRPr="009C3D94" w:rsidRDefault="009919A9" w:rsidP="009C3D94">
      <w:pPr>
        <w:pStyle w:val="ListParagraph"/>
        <w:numPr>
          <w:ilvl w:val="0"/>
          <w:numId w:val="2"/>
        </w:numPr>
        <w:spacing w:after="0"/>
        <w:jc w:val="both"/>
        <w:rPr>
          <w:color w:val="000000" w:themeColor="text1"/>
          <w:szCs w:val="24"/>
        </w:rPr>
      </w:pPr>
      <w:r w:rsidRPr="00EB46B0">
        <w:rPr>
          <w:color w:val="000000" w:themeColor="text1"/>
          <w:szCs w:val="24"/>
        </w:rPr>
        <w:t>Töövõtja teostab objektil vajalikud mõõtmised ja teeb kanded ehitisregistrisse, kui need on eelduseks ehitustöödeks vajalike lubade taotlemisel</w:t>
      </w:r>
      <w:r>
        <w:rPr>
          <w:color w:val="000000" w:themeColor="text1"/>
          <w:szCs w:val="24"/>
        </w:rPr>
        <w:t>.</w:t>
      </w:r>
    </w:p>
    <w:p w14:paraId="7950FC49" w14:textId="3BC6F03F" w:rsidR="009C3D94" w:rsidRPr="007D3AEA" w:rsidRDefault="00DE05C2" w:rsidP="009C3D94">
      <w:pPr>
        <w:pStyle w:val="ListParagraph"/>
        <w:numPr>
          <w:ilvl w:val="0"/>
          <w:numId w:val="2"/>
        </w:numPr>
        <w:spacing w:after="0"/>
        <w:jc w:val="both"/>
        <w:rPr>
          <w:color w:val="000000" w:themeColor="text1"/>
          <w:szCs w:val="24"/>
        </w:rPr>
      </w:pPr>
      <w:r>
        <w:rPr>
          <w:color w:val="000000" w:themeColor="text1"/>
          <w:szCs w:val="24"/>
          <w:lang w:val="en-US"/>
        </w:rPr>
        <w:t>Tee p</w:t>
      </w:r>
      <w:r w:rsidR="009C3D94" w:rsidRPr="009C3D94">
        <w:rPr>
          <w:color w:val="000000" w:themeColor="text1"/>
          <w:szCs w:val="24"/>
          <w:lang w:val="en-US"/>
        </w:rPr>
        <w:t>rojekteerimisel lähtuda Kliimaministeeriumi 17.11.2023 määrusest nr 71 "Tee projekteerimise normid" ja kehtivatest Transpordiameti juhistest ja juhenditest.</w:t>
      </w:r>
    </w:p>
    <w:p w14:paraId="2C9EEF6B" w14:textId="5AE313F4" w:rsidR="002B79D8" w:rsidRPr="00952386" w:rsidRDefault="006149BA" w:rsidP="00952386">
      <w:pPr>
        <w:pStyle w:val="ListParagraph"/>
        <w:numPr>
          <w:ilvl w:val="0"/>
          <w:numId w:val="2"/>
        </w:numPr>
        <w:jc w:val="both"/>
        <w:rPr>
          <w:color w:val="000000" w:themeColor="text1"/>
          <w:szCs w:val="24"/>
          <w:lang w:val="en-US"/>
        </w:rPr>
      </w:pPr>
      <w:r w:rsidRPr="006149BA">
        <w:rPr>
          <w:color w:val="000000" w:themeColor="text1"/>
          <w:szCs w:val="24"/>
          <w:lang w:val="en-US"/>
        </w:rPr>
        <w:t>Ehitustööde ajaks tuleb koostada ehitusaegse liikluskorralduse projekt.</w:t>
      </w:r>
    </w:p>
    <w:p w14:paraId="7048E58C" w14:textId="523D6650" w:rsidR="007D3AEA" w:rsidRPr="00172AFC" w:rsidRDefault="007D3AEA" w:rsidP="007D3AEA">
      <w:pPr>
        <w:pStyle w:val="ListParagraph"/>
        <w:numPr>
          <w:ilvl w:val="0"/>
          <w:numId w:val="2"/>
        </w:numPr>
        <w:spacing w:after="0"/>
        <w:jc w:val="both"/>
        <w:rPr>
          <w:color w:val="000000" w:themeColor="text1"/>
          <w:szCs w:val="24"/>
        </w:rPr>
      </w:pPr>
      <w:r w:rsidRPr="007D3AEA">
        <w:rPr>
          <w:color w:val="000000" w:themeColor="text1"/>
          <w:szCs w:val="24"/>
          <w:lang w:val="en-US"/>
        </w:rPr>
        <w:t>Projekteerijal koostada krundijaotuskava arvestusega</w:t>
      </w:r>
      <w:r w:rsidR="00C41B87">
        <w:rPr>
          <w:color w:val="000000" w:themeColor="text1"/>
          <w:szCs w:val="24"/>
          <w:lang w:val="en-US"/>
        </w:rPr>
        <w:t>,</w:t>
      </w:r>
      <w:r w:rsidRPr="007D3AEA">
        <w:rPr>
          <w:color w:val="000000" w:themeColor="text1"/>
          <w:szCs w:val="24"/>
          <w:lang w:val="en-US"/>
        </w:rPr>
        <w:t xml:space="preserve"> et riigitee kooseisu jääv rajatis paikneks riigi transpordimaal.</w:t>
      </w:r>
    </w:p>
    <w:p w14:paraId="208E0431" w14:textId="77777777" w:rsidR="00E94F75" w:rsidRPr="000C2B1A" w:rsidRDefault="00E94F75" w:rsidP="009919A9">
      <w:pPr>
        <w:jc w:val="both"/>
        <w:rPr>
          <w:color w:val="000000" w:themeColor="text1"/>
          <w:szCs w:val="24"/>
        </w:rPr>
      </w:pPr>
    </w:p>
    <w:p w14:paraId="1D32834E" w14:textId="77777777" w:rsidR="00E751AC" w:rsidRPr="000F4001" w:rsidRDefault="00E751AC" w:rsidP="00E751AC">
      <w:pPr>
        <w:pStyle w:val="ListParagraph"/>
        <w:numPr>
          <w:ilvl w:val="0"/>
          <w:numId w:val="1"/>
        </w:numPr>
        <w:jc w:val="both"/>
        <w:rPr>
          <w:b/>
          <w:bCs/>
          <w:color w:val="000000" w:themeColor="text1"/>
          <w:szCs w:val="24"/>
        </w:rPr>
      </w:pPr>
      <w:r>
        <w:rPr>
          <w:b/>
          <w:bCs/>
          <w:color w:val="000000" w:themeColor="text1"/>
          <w:szCs w:val="24"/>
        </w:rPr>
        <w:t>NÕUDED EHITUSPROJEKTILE</w:t>
      </w:r>
    </w:p>
    <w:p w14:paraId="2643AE24" w14:textId="77777777" w:rsidR="009919A9" w:rsidRDefault="009919A9" w:rsidP="009919A9">
      <w:pPr>
        <w:jc w:val="both"/>
        <w:rPr>
          <w:color w:val="000000" w:themeColor="text1"/>
          <w:szCs w:val="24"/>
        </w:rPr>
      </w:pPr>
      <w:r w:rsidRPr="00DD058C">
        <w:rPr>
          <w:color w:val="000000" w:themeColor="text1"/>
          <w:szCs w:val="24"/>
        </w:rPr>
        <w:t>Ehitusprojekt peab vastama Ehitusseadustikule ja ehitusprojekti tingimustele vastavalt majandus-ja taristuministri määrus nr 97-le  Nõuded ehitusprojektile</w:t>
      </w:r>
      <w:r>
        <w:rPr>
          <w:color w:val="000000" w:themeColor="text1"/>
          <w:szCs w:val="24"/>
        </w:rPr>
        <w:t>.</w:t>
      </w:r>
    </w:p>
    <w:p w14:paraId="2DD29E3A" w14:textId="3DD6B159" w:rsidR="009C3D94" w:rsidRPr="009C3D94" w:rsidRDefault="00A61661" w:rsidP="009C3D94">
      <w:pPr>
        <w:jc w:val="both"/>
        <w:rPr>
          <w:color w:val="000000" w:themeColor="text1"/>
          <w:szCs w:val="24"/>
        </w:rPr>
      </w:pPr>
      <w:r w:rsidRPr="00A61661">
        <w:rPr>
          <w:color w:val="000000" w:themeColor="text1"/>
          <w:szCs w:val="24"/>
        </w:rPr>
        <w:t xml:space="preserve">Riigitee rekonstrueerimiseks </w:t>
      </w:r>
      <w:r w:rsidR="00C41B87">
        <w:rPr>
          <w:color w:val="000000" w:themeColor="text1"/>
          <w:szCs w:val="24"/>
        </w:rPr>
        <w:t>koostatav</w:t>
      </w:r>
      <w:r w:rsidRPr="00A61661">
        <w:rPr>
          <w:color w:val="000000" w:themeColor="text1"/>
          <w:szCs w:val="24"/>
        </w:rPr>
        <w:t xml:space="preserve"> tee </w:t>
      </w:r>
      <w:r w:rsidRPr="004E3937">
        <w:rPr>
          <w:szCs w:val="24"/>
        </w:rPr>
        <w:t xml:space="preserve">ehitusprojekt </w:t>
      </w:r>
      <w:r w:rsidR="00511197" w:rsidRPr="004E3937">
        <w:rPr>
          <w:szCs w:val="24"/>
        </w:rPr>
        <w:t>tööprojekti</w:t>
      </w:r>
      <w:r w:rsidRPr="004E3937">
        <w:rPr>
          <w:szCs w:val="24"/>
        </w:rPr>
        <w:t xml:space="preserve"> staadiumis </w:t>
      </w:r>
      <w:r w:rsidR="00C41B87">
        <w:rPr>
          <w:color w:val="000000" w:themeColor="text1"/>
          <w:szCs w:val="24"/>
        </w:rPr>
        <w:t xml:space="preserve">peab vastama </w:t>
      </w:r>
      <w:r w:rsidRPr="00A61661">
        <w:rPr>
          <w:color w:val="000000" w:themeColor="text1"/>
          <w:szCs w:val="24"/>
        </w:rPr>
        <w:t>majandus- ja taristuministri 09.01.2020 määrusele nr 2 „Tee ehitusprojektile esitatavad nõuded“.</w:t>
      </w:r>
    </w:p>
    <w:p w14:paraId="0D7C65A3" w14:textId="0A00D95B" w:rsidR="009919A9" w:rsidRPr="00342A2A" w:rsidRDefault="009919A9" w:rsidP="009919A9">
      <w:pPr>
        <w:jc w:val="both"/>
        <w:rPr>
          <w:szCs w:val="24"/>
        </w:rPr>
      </w:pPr>
      <w:r w:rsidRPr="006453AA">
        <w:rPr>
          <w:color w:val="000000" w:themeColor="text1"/>
          <w:szCs w:val="24"/>
        </w:rPr>
        <w:lastRenderedPageBreak/>
        <w:t xml:space="preserve">Töövõtja peab arvestama </w:t>
      </w:r>
      <w:r w:rsidR="00BE2C63">
        <w:rPr>
          <w:color w:val="000000" w:themeColor="text1"/>
          <w:szCs w:val="24"/>
        </w:rPr>
        <w:t xml:space="preserve">Transpordiameti, </w:t>
      </w:r>
      <w:r w:rsidRPr="006453AA">
        <w:rPr>
          <w:color w:val="000000" w:themeColor="text1"/>
          <w:szCs w:val="24"/>
        </w:rPr>
        <w:t>Keskkonnaameti</w:t>
      </w:r>
      <w:r w:rsidR="00CA2F91">
        <w:rPr>
          <w:color w:val="000000" w:themeColor="text1"/>
          <w:szCs w:val="24"/>
        </w:rPr>
        <w:t>, Muinsuskaitseameti</w:t>
      </w:r>
      <w:r w:rsidRPr="006453AA">
        <w:rPr>
          <w:color w:val="000000" w:themeColor="text1"/>
          <w:szCs w:val="24"/>
        </w:rPr>
        <w:t xml:space="preserve"> </w:t>
      </w:r>
      <w:r w:rsidR="00E94F01">
        <w:rPr>
          <w:color w:val="000000" w:themeColor="text1"/>
          <w:szCs w:val="24"/>
        </w:rPr>
        <w:t>ja</w:t>
      </w:r>
      <w:r w:rsidR="00C664DC">
        <w:rPr>
          <w:color w:val="000000" w:themeColor="text1"/>
          <w:szCs w:val="24"/>
        </w:rPr>
        <w:t xml:space="preserve"> Haljala valla </w:t>
      </w:r>
      <w:r w:rsidRPr="006453AA">
        <w:rPr>
          <w:color w:val="000000" w:themeColor="text1"/>
          <w:szCs w:val="24"/>
        </w:rPr>
        <w:t xml:space="preserve">poolt </w:t>
      </w:r>
      <w:r w:rsidR="00C664DC">
        <w:rPr>
          <w:color w:val="000000" w:themeColor="text1"/>
          <w:szCs w:val="24"/>
        </w:rPr>
        <w:t>esitatud</w:t>
      </w:r>
      <w:r w:rsidRPr="00B938B0">
        <w:rPr>
          <w:szCs w:val="24"/>
        </w:rPr>
        <w:t xml:space="preserve"> tingimuste</w:t>
      </w:r>
      <w:r w:rsidR="00E94F01">
        <w:rPr>
          <w:szCs w:val="24"/>
        </w:rPr>
        <w:t xml:space="preserve"> ning </w:t>
      </w:r>
      <w:r w:rsidR="00E94F01" w:rsidRPr="00A85471">
        <w:rPr>
          <w:szCs w:val="24"/>
        </w:rPr>
        <w:t>seisukohtadega</w:t>
      </w:r>
      <w:r w:rsidRPr="00A85471">
        <w:rPr>
          <w:szCs w:val="24"/>
        </w:rPr>
        <w:t xml:space="preserve"> (Lisa </w:t>
      </w:r>
      <w:r w:rsidR="000F418C" w:rsidRPr="00A85471">
        <w:rPr>
          <w:szCs w:val="24"/>
        </w:rPr>
        <w:t>1-2</w:t>
      </w:r>
      <w:r w:rsidRPr="00A85471">
        <w:rPr>
          <w:szCs w:val="24"/>
        </w:rPr>
        <w:t>).</w:t>
      </w:r>
    </w:p>
    <w:p w14:paraId="7853C76C" w14:textId="7EB1928D" w:rsidR="009919A9" w:rsidRPr="00DD058C" w:rsidRDefault="009919A9" w:rsidP="009919A9">
      <w:pPr>
        <w:jc w:val="both"/>
        <w:rPr>
          <w:color w:val="000000" w:themeColor="text1"/>
          <w:szCs w:val="24"/>
        </w:rPr>
      </w:pPr>
      <w:r w:rsidRPr="00DD058C">
        <w:rPr>
          <w:color w:val="000000" w:themeColor="text1"/>
          <w:szCs w:val="24"/>
        </w:rPr>
        <w:t xml:space="preserve">Töövõtja peab keskkonnamõju eelhindamise teostama vastavalt juhendmaterjalile </w:t>
      </w:r>
      <w:r w:rsidRPr="002E1EB9">
        <w:rPr>
          <w:color w:val="000000" w:themeColor="text1"/>
          <w:szCs w:val="24"/>
        </w:rPr>
        <w:t xml:space="preserve">("Keskkonnamõju hindamise eelhinnangu andmise juhend" (Keskkonnaministeerium, 2017)), </w:t>
      </w:r>
      <w:r w:rsidRPr="00DD058C">
        <w:rPr>
          <w:color w:val="000000" w:themeColor="text1"/>
          <w:szCs w:val="24"/>
        </w:rPr>
        <w:t xml:space="preserve">mis on toodud aadressil: </w:t>
      </w:r>
      <w:hyperlink r:id="rId5" w:anchor="kmh-juhendmaterjalid" w:history="1">
        <w:r w:rsidR="004B4EEC" w:rsidRPr="004B4EEC">
          <w:rPr>
            <w:rStyle w:val="Hyperlink"/>
          </w:rPr>
          <w:t>Keskkonnamõju hindamine | Kliimaministeerium</w:t>
        </w:r>
      </w:hyperlink>
      <w:r w:rsidRPr="00224FFA">
        <w:t>.</w:t>
      </w:r>
      <w:r w:rsidR="00BC6D30" w:rsidRPr="00224FFA">
        <w:t xml:space="preserve"> Keskkonnamõju eelhinnang peab sisaldama hinnangut kavandatava tegevuse mõjust valla üldplaneeringuga sätestatud väärtusliku maastiku, miljööväärtusliku hoonestusala ning Lääne-Viru kehtiva maakonnaplaneeringuga kinnitatud rohelise võrgustiku sidususe säilimisele.</w:t>
      </w:r>
    </w:p>
    <w:p w14:paraId="411676B1" w14:textId="77777777" w:rsidR="009919A9" w:rsidRDefault="009919A9" w:rsidP="009919A9">
      <w:pPr>
        <w:jc w:val="both"/>
        <w:rPr>
          <w:color w:val="000000" w:themeColor="text1"/>
          <w:szCs w:val="24"/>
        </w:rPr>
      </w:pPr>
      <w:r w:rsidRPr="00DD058C">
        <w:rPr>
          <w:color w:val="000000" w:themeColor="text1"/>
          <w:szCs w:val="24"/>
        </w:rPr>
        <w:t>Töövõtja peab hindama tööde otsest mõju infrastruktuurile ja lähedal asuvatele kinnistutele.</w:t>
      </w:r>
    </w:p>
    <w:p w14:paraId="631B04EA" w14:textId="4E5E6DED" w:rsidR="00D45206" w:rsidRPr="00D6001A" w:rsidRDefault="009919A9" w:rsidP="00D6001A">
      <w:pPr>
        <w:jc w:val="both"/>
        <w:rPr>
          <w:rFonts w:cs="Times New Roman"/>
          <w:szCs w:val="24"/>
        </w:rPr>
      </w:pPr>
      <w:r w:rsidRPr="00B93148">
        <w:rPr>
          <w:rFonts w:cs="Times New Roman"/>
          <w:szCs w:val="24"/>
        </w:rPr>
        <w:t>Muude võimalike kitsenduste (sidekaablid, elektriliinid, geodeetilised punktid jne) olemasolu ning nende läheduses asuvate objektide, rekonstrueerimise ja ehitamise tingimused, selgitab välja projekteerija.</w:t>
      </w:r>
    </w:p>
    <w:p w14:paraId="08B19027" w14:textId="78C971AD" w:rsidR="009919A9" w:rsidRPr="00F7001F" w:rsidRDefault="009919A9" w:rsidP="009919A9">
      <w:pPr>
        <w:jc w:val="both"/>
        <w:rPr>
          <w:rFonts w:cs="Times New Roman"/>
          <w:b/>
          <w:color w:val="000000" w:themeColor="text1"/>
          <w:szCs w:val="24"/>
        </w:rPr>
      </w:pPr>
      <w:r w:rsidRPr="00F7001F">
        <w:rPr>
          <w:rFonts w:cs="Times New Roman"/>
          <w:b/>
          <w:color w:val="000000" w:themeColor="text1"/>
          <w:szCs w:val="24"/>
        </w:rPr>
        <w:t>Projektikausta koosseis:</w:t>
      </w:r>
    </w:p>
    <w:p w14:paraId="1EF3DF8B" w14:textId="0B0CDAA2" w:rsidR="009919A9" w:rsidRPr="00012108" w:rsidRDefault="009919A9" w:rsidP="009919A9">
      <w:pPr>
        <w:pStyle w:val="ListParagraph"/>
        <w:numPr>
          <w:ilvl w:val="0"/>
          <w:numId w:val="3"/>
        </w:numPr>
        <w:jc w:val="both"/>
        <w:rPr>
          <w:rFonts w:cs="Times New Roman"/>
          <w:color w:val="000000" w:themeColor="text1"/>
          <w:szCs w:val="24"/>
        </w:rPr>
      </w:pPr>
      <w:r w:rsidRPr="00012108">
        <w:rPr>
          <w:rFonts w:cs="Times New Roman"/>
          <w:color w:val="000000" w:themeColor="text1"/>
          <w:szCs w:val="24"/>
        </w:rPr>
        <w:t xml:space="preserve">Uurimistööde kaust peab sisaldama seletuskirja </w:t>
      </w:r>
      <w:r w:rsidRPr="00012108">
        <w:rPr>
          <w:rFonts w:cs="Times New Roman"/>
          <w:szCs w:val="24"/>
        </w:rPr>
        <w:t xml:space="preserve">(mõõtmistulemused, hüdroloogilised arvutused, </w:t>
      </w:r>
      <w:r w:rsidR="004B4EEC">
        <w:rPr>
          <w:rFonts w:cs="Times New Roman"/>
          <w:szCs w:val="24"/>
        </w:rPr>
        <w:t xml:space="preserve">setteuuringu tulemused, </w:t>
      </w:r>
      <w:r w:rsidRPr="00012108">
        <w:rPr>
          <w:rFonts w:cs="Times New Roman"/>
          <w:szCs w:val="24"/>
        </w:rPr>
        <w:t>ehitustehnilised eeluuringud) (doc, pdf) ja mõõtmistulemusi, arvutusi (Excel, pdf).</w:t>
      </w:r>
    </w:p>
    <w:p w14:paraId="0CD393E4" w14:textId="77777777" w:rsidR="009919A9" w:rsidRDefault="009919A9" w:rsidP="009919A9">
      <w:pPr>
        <w:pStyle w:val="ListParagraph"/>
        <w:numPr>
          <w:ilvl w:val="0"/>
          <w:numId w:val="3"/>
        </w:numPr>
        <w:jc w:val="both"/>
        <w:rPr>
          <w:rFonts w:cs="Times New Roman"/>
          <w:color w:val="000000" w:themeColor="text1"/>
          <w:szCs w:val="24"/>
        </w:rPr>
      </w:pPr>
      <w:r w:rsidRPr="00012108">
        <w:rPr>
          <w:rFonts w:cs="Times New Roman"/>
          <w:color w:val="000000" w:themeColor="text1"/>
          <w:szCs w:val="24"/>
        </w:rPr>
        <w:t>Ehitusprojekt peab sisaldama seletuskirja, mis kirjeldab tööde eesmärkide saavutamiseks vajalik</w:t>
      </w:r>
      <w:r>
        <w:rPr>
          <w:rFonts w:cs="Times New Roman"/>
          <w:color w:val="000000" w:themeColor="text1"/>
          <w:szCs w:val="24"/>
        </w:rPr>
        <w:t>k</w:t>
      </w:r>
      <w:r w:rsidRPr="00012108">
        <w:rPr>
          <w:rFonts w:cs="Times New Roman"/>
          <w:color w:val="000000" w:themeColor="text1"/>
          <w:szCs w:val="24"/>
        </w:rPr>
        <w:t>e töid, tööde läbiviimise tehnoloogiat ja tööde ajalist järjestust.</w:t>
      </w:r>
    </w:p>
    <w:p w14:paraId="2BDD54BE" w14:textId="77777777" w:rsidR="009919A9" w:rsidRDefault="009919A9" w:rsidP="009919A9">
      <w:pPr>
        <w:pStyle w:val="ListParagraph"/>
        <w:numPr>
          <w:ilvl w:val="0"/>
          <w:numId w:val="3"/>
        </w:numPr>
        <w:jc w:val="both"/>
        <w:rPr>
          <w:rFonts w:cs="Times New Roman"/>
          <w:color w:val="000000" w:themeColor="text1"/>
          <w:szCs w:val="24"/>
        </w:rPr>
      </w:pPr>
      <w:r w:rsidRPr="00012108">
        <w:rPr>
          <w:rFonts w:cs="Times New Roman"/>
          <w:color w:val="000000" w:themeColor="text1"/>
          <w:szCs w:val="24"/>
        </w:rPr>
        <w:t>Ehitusprojekt peab sisaldama tabeleid tööde mahtude, tööde maksumuste</w:t>
      </w:r>
      <w:r>
        <w:rPr>
          <w:rFonts w:cs="Times New Roman"/>
          <w:color w:val="000000" w:themeColor="text1"/>
          <w:szCs w:val="24"/>
        </w:rPr>
        <w:t xml:space="preserve"> ja</w:t>
      </w:r>
      <w:r w:rsidRPr="00012108">
        <w:rPr>
          <w:rFonts w:cs="Times New Roman"/>
          <w:color w:val="000000" w:themeColor="text1"/>
          <w:szCs w:val="24"/>
        </w:rPr>
        <w:t xml:space="preserve"> kasutatavate materjalide kohta.</w:t>
      </w:r>
    </w:p>
    <w:p w14:paraId="6508B85D" w14:textId="2D0B57E8" w:rsidR="009919A9" w:rsidRPr="00012108" w:rsidRDefault="009919A9" w:rsidP="009919A9">
      <w:pPr>
        <w:pStyle w:val="ListParagraph"/>
        <w:numPr>
          <w:ilvl w:val="0"/>
          <w:numId w:val="3"/>
        </w:numPr>
        <w:jc w:val="both"/>
        <w:rPr>
          <w:rFonts w:cs="Times New Roman"/>
          <w:color w:val="000000" w:themeColor="text1"/>
          <w:szCs w:val="24"/>
        </w:rPr>
      </w:pPr>
      <w:r>
        <w:rPr>
          <w:rFonts w:cs="Times New Roman"/>
          <w:bCs/>
          <w:szCs w:val="24"/>
        </w:rPr>
        <w:t>Projekti lisade kaust peab sisaldama projekti kõiki kooskõlastusi, tingimusi ja koosolekute protokolle.</w:t>
      </w:r>
    </w:p>
    <w:p w14:paraId="1A95C298" w14:textId="77777777" w:rsidR="009919A9" w:rsidRPr="00296CA4" w:rsidRDefault="009919A9" w:rsidP="009919A9">
      <w:pPr>
        <w:pStyle w:val="ListParagraph"/>
        <w:numPr>
          <w:ilvl w:val="0"/>
          <w:numId w:val="3"/>
        </w:numPr>
        <w:jc w:val="both"/>
        <w:rPr>
          <w:rFonts w:cs="Times New Roman"/>
          <w:color w:val="000000" w:themeColor="text1"/>
          <w:szCs w:val="24"/>
        </w:rPr>
      </w:pPr>
      <w:r w:rsidRPr="00296CA4">
        <w:rPr>
          <w:rFonts w:cs="Times New Roman"/>
          <w:color w:val="000000" w:themeColor="text1"/>
          <w:szCs w:val="24"/>
        </w:rPr>
        <w:t>Jooniste kaust peab sisaldama kõiki projekti joonise</w:t>
      </w:r>
      <w:r>
        <w:rPr>
          <w:rFonts w:cs="Times New Roman"/>
          <w:color w:val="000000" w:themeColor="text1"/>
          <w:szCs w:val="24"/>
        </w:rPr>
        <w:t>i</w:t>
      </w:r>
      <w:r w:rsidRPr="00296CA4">
        <w:rPr>
          <w:rFonts w:cs="Times New Roman"/>
          <w:color w:val="000000" w:themeColor="text1"/>
          <w:szCs w:val="24"/>
        </w:rPr>
        <w:t>d (pdf, pdf-kihiline (projektplaan, asendiplaan)</w:t>
      </w:r>
      <w:r>
        <w:rPr>
          <w:rFonts w:cs="Times New Roman"/>
          <w:color w:val="000000" w:themeColor="text1"/>
          <w:szCs w:val="24"/>
        </w:rPr>
        <w:t>, p</w:t>
      </w:r>
      <w:r w:rsidRPr="00296CA4">
        <w:rPr>
          <w:rFonts w:cs="Times New Roman"/>
          <w:color w:val="000000" w:themeColor="text1"/>
          <w:szCs w:val="24"/>
        </w:rPr>
        <w:t>rojekteeritud tööde kihid DWG/DGN</w:t>
      </w:r>
      <w:r>
        <w:rPr>
          <w:rFonts w:cs="Times New Roman"/>
          <w:color w:val="000000" w:themeColor="text1"/>
          <w:szCs w:val="24"/>
        </w:rPr>
        <w:t xml:space="preserve"> ja</w:t>
      </w:r>
      <w:r w:rsidRPr="00296CA4">
        <w:rPr>
          <w:rFonts w:cs="Times New Roman"/>
          <w:color w:val="000000" w:themeColor="text1"/>
          <w:szCs w:val="24"/>
        </w:rPr>
        <w:t xml:space="preserve"> SHP </w:t>
      </w:r>
      <w:r>
        <w:rPr>
          <w:rFonts w:cs="Times New Roman"/>
          <w:color w:val="000000" w:themeColor="text1"/>
          <w:szCs w:val="24"/>
        </w:rPr>
        <w:t>failid</w:t>
      </w:r>
      <w:r w:rsidRPr="00296CA4">
        <w:rPr>
          <w:rFonts w:cs="Times New Roman"/>
          <w:color w:val="000000" w:themeColor="text1"/>
          <w:szCs w:val="24"/>
        </w:rPr>
        <w:t>.</w:t>
      </w:r>
    </w:p>
    <w:p w14:paraId="7E570FE4" w14:textId="4393151A" w:rsidR="009919A9" w:rsidRDefault="009919A9" w:rsidP="009919A9">
      <w:pPr>
        <w:pStyle w:val="ListParagraph"/>
        <w:numPr>
          <w:ilvl w:val="0"/>
          <w:numId w:val="3"/>
        </w:numPr>
        <w:jc w:val="both"/>
        <w:rPr>
          <w:rFonts w:cs="Times New Roman"/>
          <w:color w:val="000000" w:themeColor="text1"/>
          <w:szCs w:val="24"/>
        </w:rPr>
      </w:pPr>
      <w:r>
        <w:rPr>
          <w:rFonts w:cs="Times New Roman"/>
          <w:color w:val="000000" w:themeColor="text1"/>
          <w:szCs w:val="24"/>
        </w:rPr>
        <w:t>K</w:t>
      </w:r>
      <w:r w:rsidRPr="00012108">
        <w:rPr>
          <w:rFonts w:cs="Times New Roman"/>
          <w:color w:val="000000" w:themeColor="text1"/>
          <w:szCs w:val="24"/>
        </w:rPr>
        <w:t>MH eelhinnang</w:t>
      </w:r>
      <w:r>
        <w:rPr>
          <w:rFonts w:cs="Times New Roman"/>
          <w:color w:val="000000" w:themeColor="text1"/>
          <w:szCs w:val="24"/>
        </w:rPr>
        <w:t xml:space="preserve"> peab sisaldama</w:t>
      </w:r>
      <w:r w:rsidRPr="00012108">
        <w:rPr>
          <w:rFonts w:cs="Times New Roman"/>
          <w:color w:val="000000" w:themeColor="text1"/>
          <w:szCs w:val="24"/>
        </w:rPr>
        <w:t xml:space="preserve"> aruanne</w:t>
      </w:r>
      <w:r>
        <w:rPr>
          <w:rFonts w:cs="Times New Roman"/>
          <w:color w:val="000000" w:themeColor="text1"/>
          <w:szCs w:val="24"/>
        </w:rPr>
        <w:t>t</w:t>
      </w:r>
      <w:r w:rsidRPr="00012108">
        <w:rPr>
          <w:rFonts w:cs="Times New Roman"/>
          <w:color w:val="000000" w:themeColor="text1"/>
          <w:szCs w:val="24"/>
        </w:rPr>
        <w:t xml:space="preserve"> (doc, pdf)</w:t>
      </w:r>
      <w:r>
        <w:rPr>
          <w:rFonts w:cs="Times New Roman"/>
          <w:color w:val="000000" w:themeColor="text1"/>
          <w:szCs w:val="24"/>
        </w:rPr>
        <w:t>.</w:t>
      </w:r>
      <w:r w:rsidR="00840785">
        <w:rPr>
          <w:rFonts w:cs="Times New Roman"/>
          <w:color w:val="000000" w:themeColor="text1"/>
          <w:szCs w:val="24"/>
        </w:rPr>
        <w:t>F</w:t>
      </w:r>
    </w:p>
    <w:p w14:paraId="6D099363" w14:textId="77777777" w:rsidR="009919A9" w:rsidRPr="00932FC0" w:rsidRDefault="009919A9" w:rsidP="009919A9">
      <w:pPr>
        <w:jc w:val="both"/>
        <w:rPr>
          <w:rFonts w:cs="Times New Roman"/>
          <w:color w:val="000000" w:themeColor="text1"/>
          <w:szCs w:val="24"/>
        </w:rPr>
      </w:pPr>
    </w:p>
    <w:p w14:paraId="456B312A" w14:textId="77777777" w:rsidR="00884878" w:rsidRPr="007A1DA6" w:rsidRDefault="00884878" w:rsidP="00884878">
      <w:pPr>
        <w:pStyle w:val="ListParagraph"/>
        <w:numPr>
          <w:ilvl w:val="0"/>
          <w:numId w:val="1"/>
        </w:numPr>
        <w:rPr>
          <w:b/>
          <w:bCs/>
          <w:color w:val="000000" w:themeColor="text1"/>
          <w:szCs w:val="24"/>
        </w:rPr>
      </w:pPr>
      <w:r w:rsidRPr="007A1DA6">
        <w:rPr>
          <w:b/>
          <w:bCs/>
          <w:color w:val="000000" w:themeColor="text1"/>
          <w:szCs w:val="24"/>
        </w:rPr>
        <w:t>MUUD NÕUDED</w:t>
      </w:r>
    </w:p>
    <w:p w14:paraId="70F9ACA0" w14:textId="77777777" w:rsidR="009919A9" w:rsidRPr="00DD058C" w:rsidRDefault="009919A9" w:rsidP="009919A9">
      <w:pPr>
        <w:jc w:val="both"/>
        <w:rPr>
          <w:color w:val="000000" w:themeColor="text1"/>
          <w:szCs w:val="24"/>
        </w:rPr>
      </w:pPr>
      <w:r w:rsidRPr="00DD058C">
        <w:rPr>
          <w:color w:val="000000" w:themeColor="text1"/>
          <w:szCs w:val="24"/>
        </w:rPr>
        <w:t>Töövõtja on kohustatud korraldama RMK-ga minimaalselt neli koosolekut ja arvestama nendega seotud kuludega (sh avalikustamine). RMK võib kohtumistele kaasata seotud osapooli, maaomanikke ja ametkondade esindajaid.</w:t>
      </w:r>
    </w:p>
    <w:p w14:paraId="35605EBA" w14:textId="77777777" w:rsidR="009919A9" w:rsidRPr="00DD058C" w:rsidRDefault="009919A9" w:rsidP="009919A9">
      <w:pPr>
        <w:jc w:val="both"/>
        <w:rPr>
          <w:color w:val="000000" w:themeColor="text1"/>
          <w:szCs w:val="24"/>
        </w:rPr>
      </w:pPr>
      <w:r w:rsidRPr="00932FC0">
        <w:rPr>
          <w:b/>
          <w:bCs/>
          <w:color w:val="000000" w:themeColor="text1"/>
          <w:szCs w:val="24"/>
        </w:rPr>
        <w:t>I koosolek:</w:t>
      </w:r>
      <w:r>
        <w:rPr>
          <w:color w:val="000000" w:themeColor="text1"/>
          <w:szCs w:val="24"/>
        </w:rPr>
        <w:t xml:space="preserve"> </w:t>
      </w:r>
      <w:r w:rsidRPr="00DD058C">
        <w:rPr>
          <w:color w:val="000000" w:themeColor="text1"/>
          <w:szCs w:val="24"/>
        </w:rPr>
        <w:t>Enne uurimistööde ja projekteerimisega alustamist selgitab RMK tööde olemust, eesmärki ning objektiga seotud asjaolusid, millega töövõtja peab projekteerimisel arvestama.</w:t>
      </w:r>
      <w:r w:rsidRPr="00932FC0">
        <w:rPr>
          <w:rFonts w:cs="Times New Roman"/>
          <w:szCs w:val="24"/>
        </w:rPr>
        <w:t xml:space="preserve"> </w:t>
      </w:r>
      <w:r w:rsidRPr="002E1EB9">
        <w:rPr>
          <w:rFonts w:cs="Times New Roman"/>
          <w:szCs w:val="24"/>
        </w:rPr>
        <w:t>Ko</w:t>
      </w:r>
      <w:r>
        <w:rPr>
          <w:rFonts w:cs="Times New Roman"/>
          <w:szCs w:val="24"/>
        </w:rPr>
        <w:t xml:space="preserve">osolekul </w:t>
      </w:r>
      <w:r w:rsidRPr="002E1EB9">
        <w:rPr>
          <w:rFonts w:cs="Times New Roman"/>
          <w:szCs w:val="24"/>
        </w:rPr>
        <w:t xml:space="preserve">selgitatakse seotud osapoolte </w:t>
      </w:r>
      <w:r>
        <w:rPr>
          <w:rFonts w:cs="Times New Roman"/>
          <w:szCs w:val="24"/>
        </w:rPr>
        <w:t xml:space="preserve">seatud </w:t>
      </w:r>
      <w:r w:rsidRPr="002E1EB9">
        <w:rPr>
          <w:rFonts w:cs="Times New Roman"/>
          <w:szCs w:val="24"/>
        </w:rPr>
        <w:t>eeltingimusi</w:t>
      </w:r>
      <w:r>
        <w:rPr>
          <w:rFonts w:cs="Times New Roman"/>
          <w:szCs w:val="24"/>
        </w:rPr>
        <w:t xml:space="preserve"> käesoleva tehnilise kirjelduse aluseks olevale RMK </w:t>
      </w:r>
      <w:r w:rsidRPr="002E1EB9">
        <w:rPr>
          <w:rFonts w:cs="Times New Roman"/>
          <w:szCs w:val="24"/>
        </w:rPr>
        <w:t>tööde</w:t>
      </w:r>
      <w:r>
        <w:rPr>
          <w:rFonts w:cs="Times New Roman"/>
          <w:szCs w:val="24"/>
        </w:rPr>
        <w:t xml:space="preserve"> </w:t>
      </w:r>
      <w:r w:rsidRPr="002E1EB9">
        <w:rPr>
          <w:rFonts w:cs="Times New Roman"/>
          <w:szCs w:val="24"/>
        </w:rPr>
        <w:t>kavatsus</w:t>
      </w:r>
      <w:r>
        <w:rPr>
          <w:rFonts w:cs="Times New Roman"/>
          <w:szCs w:val="24"/>
        </w:rPr>
        <w:t>ele.</w:t>
      </w:r>
    </w:p>
    <w:p w14:paraId="4D1ECEED" w14:textId="77777777" w:rsidR="009919A9" w:rsidRPr="00DD058C" w:rsidRDefault="009919A9" w:rsidP="009919A9">
      <w:pPr>
        <w:jc w:val="both"/>
        <w:rPr>
          <w:color w:val="000000" w:themeColor="text1"/>
          <w:szCs w:val="24"/>
        </w:rPr>
      </w:pPr>
      <w:r>
        <w:rPr>
          <w:b/>
          <w:bCs/>
          <w:color w:val="000000" w:themeColor="text1"/>
          <w:szCs w:val="24"/>
        </w:rPr>
        <w:t>I</w:t>
      </w:r>
      <w:r w:rsidRPr="000F4001">
        <w:rPr>
          <w:b/>
          <w:bCs/>
          <w:color w:val="000000" w:themeColor="text1"/>
          <w:szCs w:val="24"/>
        </w:rPr>
        <w:t>I koosolek</w:t>
      </w:r>
      <w:r w:rsidRPr="00DD058C">
        <w:rPr>
          <w:color w:val="000000" w:themeColor="text1"/>
          <w:szCs w:val="24"/>
        </w:rPr>
        <w:t xml:space="preserve">: Töövõtja esitab RMK-le uurimistööde tulemused ning oma ettepanekud ja märkused, mille põhjal lepitakse kokku </w:t>
      </w:r>
      <w:r w:rsidRPr="00F7001F">
        <w:rPr>
          <w:rFonts w:cs="Times New Roman"/>
          <w:szCs w:val="24"/>
        </w:rPr>
        <w:t>põhimõtteline projektlahendus, mis on aluseks projekti koostamisele ja võimaluse korral projektiga seotud osapooltega kooskõlastustoimingute</w:t>
      </w:r>
      <w:r>
        <w:rPr>
          <w:rFonts w:cs="Times New Roman"/>
          <w:szCs w:val="24"/>
        </w:rPr>
        <w:t>ga</w:t>
      </w:r>
      <w:r w:rsidRPr="00F7001F">
        <w:rPr>
          <w:rFonts w:cs="Times New Roman"/>
          <w:szCs w:val="24"/>
        </w:rPr>
        <w:t xml:space="preserve"> alustamisele. Projekteerija koostab koosoleku protokolli.</w:t>
      </w:r>
    </w:p>
    <w:p w14:paraId="31F52D45" w14:textId="77777777" w:rsidR="009919A9" w:rsidRDefault="009919A9" w:rsidP="009919A9">
      <w:pPr>
        <w:jc w:val="both"/>
        <w:rPr>
          <w:rFonts w:cs="Times New Roman"/>
          <w:szCs w:val="24"/>
        </w:rPr>
      </w:pPr>
      <w:r w:rsidRPr="000F4001">
        <w:rPr>
          <w:b/>
          <w:bCs/>
          <w:color w:val="000000" w:themeColor="text1"/>
          <w:szCs w:val="24"/>
        </w:rPr>
        <w:t>I</w:t>
      </w:r>
      <w:r>
        <w:rPr>
          <w:b/>
          <w:bCs/>
          <w:color w:val="000000" w:themeColor="text1"/>
          <w:szCs w:val="24"/>
        </w:rPr>
        <w:t>I</w:t>
      </w:r>
      <w:r w:rsidRPr="000F4001">
        <w:rPr>
          <w:b/>
          <w:bCs/>
          <w:color w:val="000000" w:themeColor="text1"/>
          <w:szCs w:val="24"/>
        </w:rPr>
        <w:t>I koosolek</w:t>
      </w:r>
      <w:r w:rsidRPr="00DD058C">
        <w:rPr>
          <w:color w:val="000000" w:themeColor="text1"/>
          <w:szCs w:val="24"/>
        </w:rPr>
        <w:t xml:space="preserve">: RMK-le esitatakse ja tutvustatakse </w:t>
      </w:r>
      <w:r w:rsidRPr="00F7001F">
        <w:rPr>
          <w:rFonts w:cs="Times New Roman"/>
          <w:szCs w:val="24"/>
        </w:rPr>
        <w:t xml:space="preserve">põhimõttelise projektlahenduse põhjal koostatud </w:t>
      </w:r>
      <w:r w:rsidRPr="00DD058C">
        <w:rPr>
          <w:color w:val="000000" w:themeColor="text1"/>
          <w:szCs w:val="24"/>
        </w:rPr>
        <w:t xml:space="preserve">esialgset ehitusprojekti koos eeldatavate töömahtudega, materjalide ja tööde </w:t>
      </w:r>
      <w:r w:rsidRPr="00DD058C">
        <w:rPr>
          <w:color w:val="000000" w:themeColor="text1"/>
          <w:szCs w:val="24"/>
        </w:rPr>
        <w:lastRenderedPageBreak/>
        <w:t>kogustega ja maksumustega. Märkuste puudumisel või puuduste kõrvaldamisel Töövõtja poolt alustab Töövõtja olemasoleva ehitusprojekti põhjal kooskõlastuste küsimist projektiga seotud osapooltelt ja ametkondadelt.</w:t>
      </w:r>
      <w:r w:rsidRPr="00932FC0">
        <w:rPr>
          <w:rFonts w:cs="Times New Roman"/>
          <w:szCs w:val="24"/>
        </w:rPr>
        <w:t xml:space="preserve"> </w:t>
      </w:r>
      <w:r w:rsidRPr="00F7001F">
        <w:rPr>
          <w:rFonts w:cs="Times New Roman"/>
          <w:szCs w:val="24"/>
        </w:rPr>
        <w:t>Projekteerija koostab koosoleku protokolli.</w:t>
      </w:r>
    </w:p>
    <w:p w14:paraId="25D67B5F" w14:textId="77777777" w:rsidR="009919A9" w:rsidRPr="00932FC0" w:rsidRDefault="009919A9" w:rsidP="009919A9">
      <w:pPr>
        <w:pStyle w:val="ListParagraph"/>
        <w:ind w:left="0"/>
        <w:jc w:val="both"/>
        <w:rPr>
          <w:rFonts w:cs="Times New Roman"/>
          <w:szCs w:val="24"/>
        </w:rPr>
      </w:pPr>
      <w:r w:rsidRPr="00932FC0">
        <w:rPr>
          <w:rFonts w:cs="Times New Roman"/>
          <w:b/>
          <w:bCs/>
          <w:szCs w:val="24"/>
        </w:rPr>
        <w:t>I</w:t>
      </w:r>
      <w:r>
        <w:rPr>
          <w:rFonts w:cs="Times New Roman"/>
          <w:b/>
          <w:bCs/>
          <w:szCs w:val="24"/>
        </w:rPr>
        <w:t>V</w:t>
      </w:r>
      <w:r w:rsidRPr="00932FC0">
        <w:rPr>
          <w:rFonts w:cs="Times New Roman"/>
          <w:b/>
          <w:bCs/>
          <w:szCs w:val="24"/>
        </w:rPr>
        <w:t xml:space="preserve"> koosolek:</w:t>
      </w:r>
      <w:r>
        <w:rPr>
          <w:rFonts w:cs="Times New Roman"/>
          <w:szCs w:val="24"/>
        </w:rPr>
        <w:t xml:space="preserve"> </w:t>
      </w:r>
      <w:r w:rsidRPr="00F7001F">
        <w:rPr>
          <w:rFonts w:cs="Times New Roman"/>
          <w:szCs w:val="24"/>
        </w:rPr>
        <w:t>RMK-le antakse ülevaade kooskõlastustoimingute, samuti seonduvate haldustoimingute (nt projekteerimistingimuste taotlemine jm) tulemustest, takistustest jms. Kooskõlastuste olemasolul alustab Projekteerija ehitusloa ja teiste vajalike lubade taotlemist või loakohustuse puudumisel asjakohaste teatiste jms ettevalmistamist ja esitamist.</w:t>
      </w:r>
      <w:r>
        <w:rPr>
          <w:rFonts w:cs="Times New Roman"/>
          <w:szCs w:val="24"/>
        </w:rPr>
        <w:t xml:space="preserve"> </w:t>
      </w:r>
      <w:r w:rsidRPr="00F7001F">
        <w:rPr>
          <w:rFonts w:cs="Times New Roman"/>
          <w:szCs w:val="24"/>
        </w:rPr>
        <w:t xml:space="preserve">Kooskõlastuste puudumisel, samuti sisuliste märkuste ja ettepanekute esitamise korral jätkab </w:t>
      </w:r>
      <w:r w:rsidRPr="005427E9">
        <w:rPr>
          <w:rFonts w:cs="Times New Roman"/>
          <w:szCs w:val="24"/>
        </w:rPr>
        <w:t>projekteerija projekti koostamist ja kooskõlastustoiminguid võimalusel olemasoleva põhimõttelise projektlahenduse raamides, aga vajadusel seda Tellija nõusolekul korrigeerides.</w:t>
      </w:r>
      <w:r>
        <w:rPr>
          <w:rFonts w:cs="Times New Roman"/>
          <w:szCs w:val="24"/>
        </w:rPr>
        <w:t xml:space="preserve"> </w:t>
      </w:r>
      <w:r w:rsidRPr="00F7001F">
        <w:rPr>
          <w:rFonts w:cs="Times New Roman"/>
          <w:szCs w:val="24"/>
        </w:rPr>
        <w:t>Projekteerija koostab koosoleku protokolli.</w:t>
      </w:r>
    </w:p>
    <w:p w14:paraId="3047B40B" w14:textId="77777777" w:rsidR="009919A9" w:rsidRPr="00DD058C" w:rsidRDefault="009919A9" w:rsidP="009919A9">
      <w:pPr>
        <w:jc w:val="both"/>
        <w:rPr>
          <w:color w:val="000000" w:themeColor="text1"/>
          <w:szCs w:val="24"/>
        </w:rPr>
      </w:pPr>
      <w:r w:rsidRPr="000F4001">
        <w:rPr>
          <w:b/>
          <w:bCs/>
          <w:color w:val="000000" w:themeColor="text1"/>
          <w:szCs w:val="24"/>
        </w:rPr>
        <w:t>V avalikustamiskoosolek</w:t>
      </w:r>
      <w:r>
        <w:rPr>
          <w:b/>
          <w:bCs/>
          <w:color w:val="000000" w:themeColor="text1"/>
          <w:szCs w:val="24"/>
        </w:rPr>
        <w:t xml:space="preserve"> (vajadusel)</w:t>
      </w:r>
      <w:r w:rsidRPr="00DD058C">
        <w:rPr>
          <w:color w:val="000000" w:themeColor="text1"/>
          <w:szCs w:val="24"/>
        </w:rPr>
        <w:t>: RMK poolt eelnevalt kooskõlastatud ehitusprojekti (koos kooskõlastustega) ning keskkonnamõju eelhinnangu avalikustamine.</w:t>
      </w:r>
    </w:p>
    <w:p w14:paraId="49D2DD3E" w14:textId="77777777" w:rsidR="009919A9" w:rsidRPr="00DD058C" w:rsidRDefault="009919A9" w:rsidP="009919A9">
      <w:pPr>
        <w:jc w:val="both"/>
        <w:rPr>
          <w:color w:val="000000" w:themeColor="text1"/>
          <w:szCs w:val="24"/>
        </w:rPr>
      </w:pPr>
      <w:r w:rsidRPr="00DD058C">
        <w:rPr>
          <w:color w:val="000000" w:themeColor="text1"/>
          <w:szCs w:val="24"/>
        </w:rPr>
        <w:t>Projekteerimist ei loeta enne vastu</w:t>
      </w:r>
      <w:r>
        <w:rPr>
          <w:color w:val="000000" w:themeColor="text1"/>
          <w:szCs w:val="24"/>
        </w:rPr>
        <w:t xml:space="preserve"> </w:t>
      </w:r>
      <w:r w:rsidRPr="00DD058C">
        <w:rPr>
          <w:color w:val="000000" w:themeColor="text1"/>
          <w:szCs w:val="24"/>
        </w:rPr>
        <w:t>võetuks, kui Tellijale esitatakse kõikide ametkondade ja seotud osapoolte (k.a eraomanik või vajadusel naaberkinnistute omanikud) kooskõlastatud tööprojekt. Töövõtja peab ametkondade ja seotud osapoolte esitatud projekteerimistingimused ja muudatused tööprojekti sisse viima, kui see on Tellija poolt aktsepteeritud ja muudatused põhjendatud. Viimasel kooskõlastusringil esitatud põhjendatud ja Tellija poolt aktsepteeritud muudatusi ja nende sisse viimist tööprojekti ei käsitleta Tellija poolt lisatööna. Lisatöö alla kvalifitseeruvad muudatused, mis toovad kaasa tööprojekti lahendusvariandi olulised ehituslikud muudatused</w:t>
      </w:r>
      <w:r>
        <w:rPr>
          <w:color w:val="000000" w:themeColor="text1"/>
          <w:szCs w:val="24"/>
        </w:rPr>
        <w:t>.</w:t>
      </w:r>
    </w:p>
    <w:p w14:paraId="397E65CC" w14:textId="77777777" w:rsidR="009919A9" w:rsidRPr="000F4001" w:rsidRDefault="009919A9" w:rsidP="009919A9">
      <w:pPr>
        <w:jc w:val="both"/>
        <w:rPr>
          <w:color w:val="000000" w:themeColor="text1"/>
          <w:szCs w:val="24"/>
        </w:rPr>
      </w:pPr>
    </w:p>
    <w:p w14:paraId="7BA9B12B" w14:textId="77777777" w:rsidR="00655DF6" w:rsidRPr="000F4001" w:rsidRDefault="00655DF6" w:rsidP="00655DF6">
      <w:pPr>
        <w:pStyle w:val="ListParagraph"/>
        <w:numPr>
          <w:ilvl w:val="0"/>
          <w:numId w:val="1"/>
        </w:numPr>
        <w:jc w:val="both"/>
        <w:rPr>
          <w:b/>
          <w:bCs/>
          <w:color w:val="000000" w:themeColor="text1"/>
          <w:szCs w:val="24"/>
        </w:rPr>
      </w:pPr>
      <w:r w:rsidRPr="000F4001">
        <w:rPr>
          <w:b/>
          <w:bCs/>
          <w:color w:val="000000" w:themeColor="text1"/>
          <w:szCs w:val="24"/>
        </w:rPr>
        <w:t>PROJEKT</w:t>
      </w:r>
      <w:r>
        <w:rPr>
          <w:b/>
          <w:bCs/>
          <w:color w:val="000000" w:themeColor="text1"/>
          <w:szCs w:val="24"/>
        </w:rPr>
        <w:t>I</w:t>
      </w:r>
      <w:r w:rsidRPr="000F4001">
        <w:rPr>
          <w:b/>
          <w:bCs/>
          <w:color w:val="000000" w:themeColor="text1"/>
          <w:szCs w:val="24"/>
        </w:rPr>
        <w:t xml:space="preserve"> KOOSKÕLASTA</w:t>
      </w:r>
      <w:r>
        <w:rPr>
          <w:b/>
          <w:bCs/>
          <w:color w:val="000000" w:themeColor="text1"/>
          <w:szCs w:val="24"/>
        </w:rPr>
        <w:t>MINE</w:t>
      </w:r>
    </w:p>
    <w:p w14:paraId="7587AD13" w14:textId="77777777" w:rsidR="004946E9" w:rsidRDefault="00655DF6" w:rsidP="00655DF6">
      <w:pPr>
        <w:jc w:val="both"/>
        <w:rPr>
          <w:szCs w:val="24"/>
        </w:rPr>
      </w:pPr>
      <w:r w:rsidRPr="00DD058C">
        <w:rPr>
          <w:szCs w:val="24"/>
        </w:rPr>
        <w:t xml:space="preserve">Projektdokumentatsioon peab olema koostatud ja vormistatud vastavalt ehitusseadustikule ja selle rakendusaktide nõuetele. </w:t>
      </w:r>
      <w:r w:rsidR="001D6954" w:rsidRPr="00BA1B2B">
        <w:rPr>
          <w:szCs w:val="24"/>
        </w:rPr>
        <w:t>Igal ajahetkel tööde kehtivatele ja asjakohastele õigusaktidele ja direktiividele vastavuse tagamine, sh nende kohta täpsema info saamine on Töövõtja kohustus.</w:t>
      </w:r>
      <w:r w:rsidR="001D6954">
        <w:rPr>
          <w:szCs w:val="24"/>
        </w:rPr>
        <w:t xml:space="preserve"> </w:t>
      </w:r>
    </w:p>
    <w:p w14:paraId="37FEA5E0" w14:textId="15659812" w:rsidR="00655DF6" w:rsidRDefault="00655DF6" w:rsidP="00655DF6">
      <w:pPr>
        <w:jc w:val="both"/>
        <w:rPr>
          <w:szCs w:val="24"/>
        </w:rPr>
      </w:pPr>
      <w:r w:rsidRPr="00DD058C">
        <w:rPr>
          <w:szCs w:val="24"/>
        </w:rPr>
        <w:t>Töövõtja peab digitaalsel kujul projektdokumentatsiooni  kooskõlastama esimesena RMK-ga ja alles seejärel esitama kooskõlastamiseks ja lubade küsimiseks järgmistele projektiga seotud osapooltele ja ametkondadele:</w:t>
      </w:r>
    </w:p>
    <w:p w14:paraId="3F2E418A" w14:textId="74F1E784" w:rsidR="00655DF6" w:rsidRDefault="00655DF6" w:rsidP="00655DF6">
      <w:pPr>
        <w:pStyle w:val="ListParagraph"/>
        <w:numPr>
          <w:ilvl w:val="0"/>
          <w:numId w:val="4"/>
        </w:numPr>
        <w:jc w:val="both"/>
        <w:rPr>
          <w:szCs w:val="24"/>
        </w:rPr>
      </w:pPr>
      <w:r w:rsidRPr="00B75CD9">
        <w:rPr>
          <w:szCs w:val="24"/>
        </w:rPr>
        <w:t>Kohalik omavalitsus (</w:t>
      </w:r>
      <w:r w:rsidR="00C664DC">
        <w:rPr>
          <w:szCs w:val="24"/>
        </w:rPr>
        <w:t>Haljala</w:t>
      </w:r>
      <w:r>
        <w:rPr>
          <w:szCs w:val="24"/>
        </w:rPr>
        <w:t xml:space="preserve"> vald</w:t>
      </w:r>
      <w:r w:rsidRPr="00B75CD9">
        <w:rPr>
          <w:szCs w:val="24"/>
        </w:rPr>
        <w:t>);</w:t>
      </w:r>
    </w:p>
    <w:p w14:paraId="6C9529B1" w14:textId="77777777" w:rsidR="00655DF6" w:rsidRDefault="00655DF6" w:rsidP="00655DF6">
      <w:pPr>
        <w:pStyle w:val="ListParagraph"/>
        <w:numPr>
          <w:ilvl w:val="0"/>
          <w:numId w:val="4"/>
        </w:numPr>
        <w:jc w:val="both"/>
        <w:rPr>
          <w:szCs w:val="24"/>
        </w:rPr>
      </w:pPr>
      <w:r>
        <w:rPr>
          <w:szCs w:val="24"/>
        </w:rPr>
        <w:t>Keskkonnaamet;</w:t>
      </w:r>
    </w:p>
    <w:p w14:paraId="101222ED" w14:textId="150845F0" w:rsidR="00D6001A" w:rsidRDefault="00D6001A" w:rsidP="00D6001A">
      <w:pPr>
        <w:pStyle w:val="ListParagraph"/>
        <w:numPr>
          <w:ilvl w:val="0"/>
          <w:numId w:val="4"/>
        </w:numPr>
        <w:jc w:val="both"/>
        <w:rPr>
          <w:szCs w:val="24"/>
        </w:rPr>
      </w:pPr>
      <w:r>
        <w:rPr>
          <w:szCs w:val="24"/>
        </w:rPr>
        <w:t>Transpordiamet;</w:t>
      </w:r>
    </w:p>
    <w:p w14:paraId="51B27592" w14:textId="3B59C6D0" w:rsidR="00D6001A" w:rsidRPr="00D6001A" w:rsidRDefault="00D6001A" w:rsidP="00D6001A">
      <w:pPr>
        <w:pStyle w:val="ListParagraph"/>
        <w:numPr>
          <w:ilvl w:val="0"/>
          <w:numId w:val="4"/>
        </w:numPr>
        <w:jc w:val="both"/>
        <w:rPr>
          <w:szCs w:val="24"/>
        </w:rPr>
      </w:pPr>
      <w:r>
        <w:rPr>
          <w:szCs w:val="24"/>
        </w:rPr>
        <w:t>Muinsuskaitseamet;</w:t>
      </w:r>
    </w:p>
    <w:p w14:paraId="316D4DFC" w14:textId="77777777" w:rsidR="00655DF6" w:rsidRDefault="00655DF6" w:rsidP="00655DF6">
      <w:pPr>
        <w:pStyle w:val="ListParagraph"/>
        <w:numPr>
          <w:ilvl w:val="0"/>
          <w:numId w:val="4"/>
        </w:numPr>
        <w:jc w:val="both"/>
        <w:rPr>
          <w:szCs w:val="24"/>
        </w:rPr>
      </w:pPr>
      <w:r w:rsidRPr="00B75CD9">
        <w:rPr>
          <w:szCs w:val="24"/>
        </w:rPr>
        <w:t>Projektiga seotud maaomanikud või projekti töödest mõjutatud kinnistute omanikud;</w:t>
      </w:r>
    </w:p>
    <w:p w14:paraId="49557890" w14:textId="77777777" w:rsidR="00655DF6" w:rsidRPr="00B75CD9" w:rsidRDefault="00655DF6" w:rsidP="00655DF6">
      <w:pPr>
        <w:pStyle w:val="ListParagraph"/>
        <w:numPr>
          <w:ilvl w:val="0"/>
          <w:numId w:val="4"/>
        </w:numPr>
        <w:jc w:val="both"/>
        <w:rPr>
          <w:szCs w:val="24"/>
        </w:rPr>
      </w:pPr>
      <w:r>
        <w:rPr>
          <w:szCs w:val="24"/>
        </w:rPr>
        <w:t>Vajadusel m</w:t>
      </w:r>
      <w:r w:rsidRPr="00B75CD9">
        <w:rPr>
          <w:szCs w:val="24"/>
        </w:rPr>
        <w:t>uude taristute ja/või infrastruktuuri omanikud.</w:t>
      </w:r>
    </w:p>
    <w:p w14:paraId="6EFF191B" w14:textId="77777777" w:rsidR="00655DF6" w:rsidRDefault="00655DF6" w:rsidP="00655DF6">
      <w:pPr>
        <w:jc w:val="both"/>
        <w:rPr>
          <w:szCs w:val="24"/>
        </w:rPr>
      </w:pPr>
    </w:p>
    <w:p w14:paraId="4B73171F" w14:textId="77777777" w:rsidR="00655DF6" w:rsidRPr="000F4001" w:rsidRDefault="00655DF6" w:rsidP="00655DF6">
      <w:pPr>
        <w:pStyle w:val="ListParagraph"/>
        <w:numPr>
          <w:ilvl w:val="0"/>
          <w:numId w:val="1"/>
        </w:numPr>
        <w:jc w:val="both"/>
        <w:rPr>
          <w:b/>
          <w:bCs/>
          <w:szCs w:val="24"/>
        </w:rPr>
      </w:pPr>
      <w:r w:rsidRPr="000F4001">
        <w:rPr>
          <w:b/>
          <w:bCs/>
          <w:szCs w:val="24"/>
        </w:rPr>
        <w:t>PROJEKT</w:t>
      </w:r>
      <w:r>
        <w:rPr>
          <w:b/>
          <w:bCs/>
          <w:szCs w:val="24"/>
        </w:rPr>
        <w:t>I ÜLEANDMINE</w:t>
      </w:r>
    </w:p>
    <w:p w14:paraId="6689F588" w14:textId="38E92DA5" w:rsidR="00655DF6" w:rsidRPr="00A47FD8" w:rsidRDefault="00655DF6" w:rsidP="00655DF6">
      <w:pPr>
        <w:jc w:val="both"/>
        <w:rPr>
          <w:szCs w:val="24"/>
        </w:rPr>
      </w:pPr>
      <w:r w:rsidRPr="000D342B">
        <w:rPr>
          <w:szCs w:val="24"/>
        </w:rPr>
        <w:t xml:space="preserve">Valminud ehitusprojekt tööprojekti staadiumis antakse  üle RMK Looduskaitseosakonnale kolmes eksemplaris paberkandjal, lisaks andmekandjal (uurimistööd, ehitusprojekt, lisad ja KMH eelhinnang, joonised, asendiplaanid; töömahtude, materjalide kogused ja maksumuste </w:t>
      </w:r>
      <w:r w:rsidRPr="000D342B">
        <w:rPr>
          <w:szCs w:val="24"/>
        </w:rPr>
        <w:lastRenderedPageBreak/>
        <w:t>tabelid; projekteeritud tööde kihid – Mapinfo ja ESRI) vastavalt töövõtulepingus sõlmitud tähtajale.</w:t>
      </w:r>
    </w:p>
    <w:p w14:paraId="559D47C9" w14:textId="77777777" w:rsidR="00655DF6" w:rsidRDefault="00655DF6" w:rsidP="00655DF6">
      <w:pPr>
        <w:jc w:val="both"/>
        <w:rPr>
          <w:color w:val="000000" w:themeColor="text1"/>
          <w:szCs w:val="24"/>
        </w:rPr>
      </w:pPr>
      <w:r>
        <w:rPr>
          <w:color w:val="000000" w:themeColor="text1"/>
          <w:szCs w:val="24"/>
        </w:rPr>
        <w:t xml:space="preserve">Tehnilise kirjelduse koostas </w:t>
      </w:r>
      <w:r w:rsidRPr="00DD058C">
        <w:rPr>
          <w:color w:val="000000" w:themeColor="text1"/>
          <w:szCs w:val="24"/>
        </w:rPr>
        <w:t xml:space="preserve">RMK Looduskaitseosakonna </w:t>
      </w:r>
      <w:r>
        <w:rPr>
          <w:color w:val="000000" w:themeColor="text1"/>
          <w:szCs w:val="24"/>
        </w:rPr>
        <w:t>veeökoloog Annabel Runnel.</w:t>
      </w:r>
    </w:p>
    <w:p w14:paraId="28201081" w14:textId="77777777" w:rsidR="00655DF6" w:rsidRDefault="00655DF6" w:rsidP="00655DF6">
      <w:pPr>
        <w:jc w:val="both"/>
        <w:rPr>
          <w:szCs w:val="24"/>
        </w:rPr>
      </w:pPr>
    </w:p>
    <w:p w14:paraId="7125E00E" w14:textId="77777777" w:rsidR="00655DF6" w:rsidRPr="00902724" w:rsidRDefault="00655DF6" w:rsidP="00655DF6">
      <w:pPr>
        <w:jc w:val="both"/>
        <w:rPr>
          <w:b/>
          <w:bCs/>
          <w:color w:val="000000" w:themeColor="text1"/>
          <w:szCs w:val="24"/>
        </w:rPr>
      </w:pPr>
      <w:r>
        <w:rPr>
          <w:b/>
          <w:bCs/>
          <w:color w:val="000000" w:themeColor="text1"/>
          <w:szCs w:val="24"/>
        </w:rPr>
        <w:t xml:space="preserve">TEHNILISE KIRJELDUSE </w:t>
      </w:r>
      <w:r w:rsidRPr="00902724">
        <w:rPr>
          <w:b/>
          <w:bCs/>
          <w:color w:val="000000" w:themeColor="text1"/>
          <w:szCs w:val="24"/>
        </w:rPr>
        <w:t>LISAD</w:t>
      </w:r>
    </w:p>
    <w:p w14:paraId="551165F5" w14:textId="77777777" w:rsidR="00655DF6" w:rsidRDefault="00655DF6" w:rsidP="00655DF6">
      <w:pPr>
        <w:jc w:val="both"/>
        <w:rPr>
          <w:szCs w:val="24"/>
        </w:rPr>
      </w:pPr>
      <w:r w:rsidRPr="00B75CD9">
        <w:rPr>
          <w:szCs w:val="24"/>
        </w:rPr>
        <w:t>LISA 1</w:t>
      </w:r>
      <w:r>
        <w:rPr>
          <w:szCs w:val="24"/>
        </w:rPr>
        <w:t>-1</w:t>
      </w:r>
      <w:r w:rsidRPr="00DD058C">
        <w:rPr>
          <w:szCs w:val="24"/>
        </w:rPr>
        <w:t xml:space="preserve">: Asendiplaan </w:t>
      </w:r>
    </w:p>
    <w:p w14:paraId="545A920E" w14:textId="231566E5" w:rsidR="00655DF6" w:rsidRPr="000F4001" w:rsidRDefault="00655DF6" w:rsidP="00342A2A">
      <w:pPr>
        <w:jc w:val="both"/>
        <w:rPr>
          <w:szCs w:val="24"/>
        </w:rPr>
      </w:pPr>
      <w:r>
        <w:rPr>
          <w:szCs w:val="24"/>
        </w:rPr>
        <w:t xml:space="preserve">LISA 1-2: </w:t>
      </w:r>
      <w:r w:rsidR="00342A2A">
        <w:rPr>
          <w:szCs w:val="24"/>
        </w:rPr>
        <w:t>Seotud ametkondade seisukohad</w:t>
      </w:r>
    </w:p>
    <w:p w14:paraId="31A1FFA0" w14:textId="77777777" w:rsidR="00655DF6" w:rsidRPr="009B7709" w:rsidRDefault="00655DF6" w:rsidP="00655DF6">
      <w:pPr>
        <w:jc w:val="both"/>
        <w:rPr>
          <w:szCs w:val="24"/>
        </w:rPr>
      </w:pPr>
    </w:p>
    <w:p w14:paraId="4F7BD23D" w14:textId="77777777" w:rsidR="008E74B3" w:rsidRDefault="008E74B3"/>
    <w:sectPr w:rsidR="008E74B3" w:rsidSect="009919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7133"/>
    <w:multiLevelType w:val="hybridMultilevel"/>
    <w:tmpl w:val="171CF7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7D85D18"/>
    <w:multiLevelType w:val="hybridMultilevel"/>
    <w:tmpl w:val="0E9E182C"/>
    <w:lvl w:ilvl="0" w:tplc="E7C89978">
      <w:start w:val="1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250DA"/>
    <w:multiLevelType w:val="hybridMultilevel"/>
    <w:tmpl w:val="9ECA3E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4E65E11"/>
    <w:multiLevelType w:val="hybridMultilevel"/>
    <w:tmpl w:val="9ECA3E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6210A1D"/>
    <w:multiLevelType w:val="hybridMultilevel"/>
    <w:tmpl w:val="328EBE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0E9187E"/>
    <w:multiLevelType w:val="hybridMultilevel"/>
    <w:tmpl w:val="5EF8B44A"/>
    <w:lvl w:ilvl="0" w:tplc="860E640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487571E"/>
    <w:multiLevelType w:val="hybridMultilevel"/>
    <w:tmpl w:val="E4D448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95715929">
    <w:abstractNumId w:val="2"/>
  </w:num>
  <w:num w:numId="2" w16cid:durableId="1885436694">
    <w:abstractNumId w:val="4"/>
  </w:num>
  <w:num w:numId="3" w16cid:durableId="50156842">
    <w:abstractNumId w:val="0"/>
  </w:num>
  <w:num w:numId="4" w16cid:durableId="471212596">
    <w:abstractNumId w:val="6"/>
  </w:num>
  <w:num w:numId="5" w16cid:durableId="141629349">
    <w:abstractNumId w:val="5"/>
  </w:num>
  <w:num w:numId="6" w16cid:durableId="1809056631">
    <w:abstractNumId w:val="3"/>
  </w:num>
  <w:num w:numId="7" w16cid:durableId="24098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B3"/>
    <w:rsid w:val="00024F61"/>
    <w:rsid w:val="000339C5"/>
    <w:rsid w:val="00085237"/>
    <w:rsid w:val="000A39B9"/>
    <w:rsid w:val="000C3B31"/>
    <w:rsid w:val="000C6258"/>
    <w:rsid w:val="000F418C"/>
    <w:rsid w:val="000F55F0"/>
    <w:rsid w:val="001240D7"/>
    <w:rsid w:val="00132BF0"/>
    <w:rsid w:val="001404FB"/>
    <w:rsid w:val="00151F99"/>
    <w:rsid w:val="00172570"/>
    <w:rsid w:val="00172AFC"/>
    <w:rsid w:val="00173B31"/>
    <w:rsid w:val="00174E09"/>
    <w:rsid w:val="00174EAE"/>
    <w:rsid w:val="00183A5D"/>
    <w:rsid w:val="001B29B0"/>
    <w:rsid w:val="001C48A8"/>
    <w:rsid w:val="001D6954"/>
    <w:rsid w:val="001E1EEC"/>
    <w:rsid w:val="001E522D"/>
    <w:rsid w:val="001F6A41"/>
    <w:rsid w:val="00224FFA"/>
    <w:rsid w:val="00233BBD"/>
    <w:rsid w:val="002361B9"/>
    <w:rsid w:val="00262354"/>
    <w:rsid w:val="0026570E"/>
    <w:rsid w:val="00285752"/>
    <w:rsid w:val="002A02E9"/>
    <w:rsid w:val="002A6FD1"/>
    <w:rsid w:val="002B1ACC"/>
    <w:rsid w:val="002B79D8"/>
    <w:rsid w:val="002E5F66"/>
    <w:rsid w:val="00303203"/>
    <w:rsid w:val="00304205"/>
    <w:rsid w:val="003045C7"/>
    <w:rsid w:val="00307835"/>
    <w:rsid w:val="00310C7B"/>
    <w:rsid w:val="00342A2A"/>
    <w:rsid w:val="00343B19"/>
    <w:rsid w:val="00352DC8"/>
    <w:rsid w:val="003614EA"/>
    <w:rsid w:val="003630A0"/>
    <w:rsid w:val="00364472"/>
    <w:rsid w:val="00365FAD"/>
    <w:rsid w:val="0037184C"/>
    <w:rsid w:val="00381021"/>
    <w:rsid w:val="003839BD"/>
    <w:rsid w:val="00393F48"/>
    <w:rsid w:val="003B7C20"/>
    <w:rsid w:val="003D0A26"/>
    <w:rsid w:val="003D640B"/>
    <w:rsid w:val="003E47CA"/>
    <w:rsid w:val="00407DCD"/>
    <w:rsid w:val="00416107"/>
    <w:rsid w:val="004318A7"/>
    <w:rsid w:val="004347B0"/>
    <w:rsid w:val="00436D06"/>
    <w:rsid w:val="00437F0E"/>
    <w:rsid w:val="00446A13"/>
    <w:rsid w:val="0045228F"/>
    <w:rsid w:val="004716FB"/>
    <w:rsid w:val="004747F3"/>
    <w:rsid w:val="004938B0"/>
    <w:rsid w:val="00493D64"/>
    <w:rsid w:val="004946E9"/>
    <w:rsid w:val="00497714"/>
    <w:rsid w:val="004A05E2"/>
    <w:rsid w:val="004B4EEC"/>
    <w:rsid w:val="004B6D31"/>
    <w:rsid w:val="004C7560"/>
    <w:rsid w:val="004E0374"/>
    <w:rsid w:val="004E3937"/>
    <w:rsid w:val="004F444C"/>
    <w:rsid w:val="005066FE"/>
    <w:rsid w:val="00511197"/>
    <w:rsid w:val="005125C3"/>
    <w:rsid w:val="00521503"/>
    <w:rsid w:val="00530702"/>
    <w:rsid w:val="00590B53"/>
    <w:rsid w:val="00592B41"/>
    <w:rsid w:val="00595F3A"/>
    <w:rsid w:val="00596AA2"/>
    <w:rsid w:val="00597282"/>
    <w:rsid w:val="005B1B40"/>
    <w:rsid w:val="005C1FBE"/>
    <w:rsid w:val="005D553A"/>
    <w:rsid w:val="005E7DB2"/>
    <w:rsid w:val="005F6E35"/>
    <w:rsid w:val="006032FA"/>
    <w:rsid w:val="0060699A"/>
    <w:rsid w:val="006149BA"/>
    <w:rsid w:val="00630159"/>
    <w:rsid w:val="006426E5"/>
    <w:rsid w:val="00655DF6"/>
    <w:rsid w:val="00656E56"/>
    <w:rsid w:val="00673C77"/>
    <w:rsid w:val="006A1775"/>
    <w:rsid w:val="006A2F3D"/>
    <w:rsid w:val="006A7F52"/>
    <w:rsid w:val="006C2BD8"/>
    <w:rsid w:val="006D5C8B"/>
    <w:rsid w:val="006F6B8E"/>
    <w:rsid w:val="00711687"/>
    <w:rsid w:val="00720070"/>
    <w:rsid w:val="007271CE"/>
    <w:rsid w:val="00741F22"/>
    <w:rsid w:val="00757906"/>
    <w:rsid w:val="007619B3"/>
    <w:rsid w:val="007B2418"/>
    <w:rsid w:val="007C2377"/>
    <w:rsid w:val="007C5895"/>
    <w:rsid w:val="007D3AEA"/>
    <w:rsid w:val="007E2564"/>
    <w:rsid w:val="007E4BD6"/>
    <w:rsid w:val="00807B26"/>
    <w:rsid w:val="00835AB6"/>
    <w:rsid w:val="00840785"/>
    <w:rsid w:val="008548C7"/>
    <w:rsid w:val="00862B22"/>
    <w:rsid w:val="00884878"/>
    <w:rsid w:val="008A1769"/>
    <w:rsid w:val="008C037B"/>
    <w:rsid w:val="008C39AA"/>
    <w:rsid w:val="008C613E"/>
    <w:rsid w:val="008D0315"/>
    <w:rsid w:val="008E26F2"/>
    <w:rsid w:val="008E74B3"/>
    <w:rsid w:val="008F4F31"/>
    <w:rsid w:val="00906161"/>
    <w:rsid w:val="00924A2C"/>
    <w:rsid w:val="00924E39"/>
    <w:rsid w:val="00933B1C"/>
    <w:rsid w:val="0094755F"/>
    <w:rsid w:val="00952386"/>
    <w:rsid w:val="00960182"/>
    <w:rsid w:val="00965397"/>
    <w:rsid w:val="009667D8"/>
    <w:rsid w:val="00976717"/>
    <w:rsid w:val="009919A9"/>
    <w:rsid w:val="009B62E7"/>
    <w:rsid w:val="009B6B78"/>
    <w:rsid w:val="009C3D94"/>
    <w:rsid w:val="009D1894"/>
    <w:rsid w:val="009E458A"/>
    <w:rsid w:val="009E6669"/>
    <w:rsid w:val="009F593F"/>
    <w:rsid w:val="00A12FA4"/>
    <w:rsid w:val="00A43BA1"/>
    <w:rsid w:val="00A45E3F"/>
    <w:rsid w:val="00A47FD8"/>
    <w:rsid w:val="00A61661"/>
    <w:rsid w:val="00A710AC"/>
    <w:rsid w:val="00A749D7"/>
    <w:rsid w:val="00A774DD"/>
    <w:rsid w:val="00A8001A"/>
    <w:rsid w:val="00A85471"/>
    <w:rsid w:val="00AB04CC"/>
    <w:rsid w:val="00AC44FB"/>
    <w:rsid w:val="00AF165F"/>
    <w:rsid w:val="00B113A9"/>
    <w:rsid w:val="00B33115"/>
    <w:rsid w:val="00B50A78"/>
    <w:rsid w:val="00B573D9"/>
    <w:rsid w:val="00B673CF"/>
    <w:rsid w:val="00B747BC"/>
    <w:rsid w:val="00B918B7"/>
    <w:rsid w:val="00B938B0"/>
    <w:rsid w:val="00BC0D9F"/>
    <w:rsid w:val="00BC6D30"/>
    <w:rsid w:val="00BD1465"/>
    <w:rsid w:val="00BD2463"/>
    <w:rsid w:val="00BD30DE"/>
    <w:rsid w:val="00BE2C63"/>
    <w:rsid w:val="00BE4762"/>
    <w:rsid w:val="00BE5D22"/>
    <w:rsid w:val="00BF0A99"/>
    <w:rsid w:val="00C04A2F"/>
    <w:rsid w:val="00C0719E"/>
    <w:rsid w:val="00C35C46"/>
    <w:rsid w:val="00C35F81"/>
    <w:rsid w:val="00C40BF7"/>
    <w:rsid w:val="00C41B87"/>
    <w:rsid w:val="00C43594"/>
    <w:rsid w:val="00C664DC"/>
    <w:rsid w:val="00C86B61"/>
    <w:rsid w:val="00C97F43"/>
    <w:rsid w:val="00CA2F91"/>
    <w:rsid w:val="00CA4F16"/>
    <w:rsid w:val="00CB2832"/>
    <w:rsid w:val="00CB7B99"/>
    <w:rsid w:val="00CC509E"/>
    <w:rsid w:val="00CD2104"/>
    <w:rsid w:val="00CD49D7"/>
    <w:rsid w:val="00CD6F96"/>
    <w:rsid w:val="00CD763A"/>
    <w:rsid w:val="00CE26C0"/>
    <w:rsid w:val="00D1357B"/>
    <w:rsid w:val="00D1538F"/>
    <w:rsid w:val="00D21384"/>
    <w:rsid w:val="00D27B52"/>
    <w:rsid w:val="00D45206"/>
    <w:rsid w:val="00D6001A"/>
    <w:rsid w:val="00D72FFB"/>
    <w:rsid w:val="00D74689"/>
    <w:rsid w:val="00D803CC"/>
    <w:rsid w:val="00D87841"/>
    <w:rsid w:val="00DA3CFE"/>
    <w:rsid w:val="00DB7E8F"/>
    <w:rsid w:val="00DC3129"/>
    <w:rsid w:val="00DC5380"/>
    <w:rsid w:val="00DC6287"/>
    <w:rsid w:val="00DE05C2"/>
    <w:rsid w:val="00DF5752"/>
    <w:rsid w:val="00E017AA"/>
    <w:rsid w:val="00E04DBB"/>
    <w:rsid w:val="00E05C53"/>
    <w:rsid w:val="00E17688"/>
    <w:rsid w:val="00E17AF9"/>
    <w:rsid w:val="00E70391"/>
    <w:rsid w:val="00E751AC"/>
    <w:rsid w:val="00E755ED"/>
    <w:rsid w:val="00E872C7"/>
    <w:rsid w:val="00E87581"/>
    <w:rsid w:val="00E94F01"/>
    <w:rsid w:val="00E94F75"/>
    <w:rsid w:val="00EC0F38"/>
    <w:rsid w:val="00EE75A4"/>
    <w:rsid w:val="00EF799F"/>
    <w:rsid w:val="00F059C8"/>
    <w:rsid w:val="00F162BB"/>
    <w:rsid w:val="00F36B4D"/>
    <w:rsid w:val="00F546B0"/>
    <w:rsid w:val="00F745CD"/>
    <w:rsid w:val="00F8030B"/>
    <w:rsid w:val="00F8037E"/>
    <w:rsid w:val="00F87FBE"/>
    <w:rsid w:val="00F932A0"/>
    <w:rsid w:val="00FC2325"/>
    <w:rsid w:val="00FD2C6C"/>
    <w:rsid w:val="00FE3725"/>
    <w:rsid w:val="00FF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34352"/>
  <w15:chartTrackingRefBased/>
  <w15:docId w15:val="{DF181469-7FB2-49A2-90F8-F47CF5A2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9A9"/>
    <w:pPr>
      <w:spacing w:line="259" w:lineRule="auto"/>
    </w:pPr>
    <w:rPr>
      <w:rFonts w:ascii="Times New Roman" w:hAnsi="Times New Roman"/>
      <w:kern w:val="0"/>
      <w:szCs w:val="22"/>
      <w:lang w:val="et-EE"/>
      <w14:ligatures w14:val="none"/>
    </w:rPr>
  </w:style>
  <w:style w:type="paragraph" w:styleId="Heading1">
    <w:name w:val="heading 1"/>
    <w:basedOn w:val="Normal"/>
    <w:next w:val="Normal"/>
    <w:link w:val="Heading1Char"/>
    <w:uiPriority w:val="9"/>
    <w:qFormat/>
    <w:rsid w:val="008E7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4B3"/>
    <w:rPr>
      <w:rFonts w:eastAsiaTheme="majorEastAsia" w:cstheme="majorBidi"/>
      <w:color w:val="272727" w:themeColor="text1" w:themeTint="D8"/>
    </w:rPr>
  </w:style>
  <w:style w:type="paragraph" w:styleId="Title">
    <w:name w:val="Title"/>
    <w:basedOn w:val="Normal"/>
    <w:next w:val="Normal"/>
    <w:link w:val="TitleChar"/>
    <w:uiPriority w:val="10"/>
    <w:qFormat/>
    <w:rsid w:val="008E7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4B3"/>
    <w:pPr>
      <w:spacing w:before="160"/>
      <w:jc w:val="center"/>
    </w:pPr>
    <w:rPr>
      <w:i/>
      <w:iCs/>
      <w:color w:val="404040" w:themeColor="text1" w:themeTint="BF"/>
    </w:rPr>
  </w:style>
  <w:style w:type="character" w:customStyle="1" w:styleId="QuoteChar">
    <w:name w:val="Quote Char"/>
    <w:basedOn w:val="DefaultParagraphFont"/>
    <w:link w:val="Quote"/>
    <w:uiPriority w:val="29"/>
    <w:rsid w:val="008E74B3"/>
    <w:rPr>
      <w:i/>
      <w:iCs/>
      <w:color w:val="404040" w:themeColor="text1" w:themeTint="BF"/>
    </w:rPr>
  </w:style>
  <w:style w:type="paragraph" w:styleId="ListParagraph">
    <w:name w:val="List Paragraph"/>
    <w:basedOn w:val="Normal"/>
    <w:uiPriority w:val="34"/>
    <w:qFormat/>
    <w:rsid w:val="008E74B3"/>
    <w:pPr>
      <w:ind w:left="720"/>
      <w:contextualSpacing/>
    </w:pPr>
  </w:style>
  <w:style w:type="character" w:styleId="IntenseEmphasis">
    <w:name w:val="Intense Emphasis"/>
    <w:basedOn w:val="DefaultParagraphFont"/>
    <w:uiPriority w:val="21"/>
    <w:qFormat/>
    <w:rsid w:val="008E74B3"/>
    <w:rPr>
      <w:i/>
      <w:iCs/>
      <w:color w:val="0F4761" w:themeColor="accent1" w:themeShade="BF"/>
    </w:rPr>
  </w:style>
  <w:style w:type="paragraph" w:styleId="IntenseQuote">
    <w:name w:val="Intense Quote"/>
    <w:basedOn w:val="Normal"/>
    <w:next w:val="Normal"/>
    <w:link w:val="IntenseQuoteChar"/>
    <w:uiPriority w:val="30"/>
    <w:qFormat/>
    <w:rsid w:val="008E7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4B3"/>
    <w:rPr>
      <w:i/>
      <w:iCs/>
      <w:color w:val="0F4761" w:themeColor="accent1" w:themeShade="BF"/>
    </w:rPr>
  </w:style>
  <w:style w:type="character" w:styleId="IntenseReference">
    <w:name w:val="Intense Reference"/>
    <w:basedOn w:val="DefaultParagraphFont"/>
    <w:uiPriority w:val="32"/>
    <w:qFormat/>
    <w:rsid w:val="008E74B3"/>
    <w:rPr>
      <w:b/>
      <w:bCs/>
      <w:smallCaps/>
      <w:color w:val="0F4761" w:themeColor="accent1" w:themeShade="BF"/>
      <w:spacing w:val="5"/>
    </w:rPr>
  </w:style>
  <w:style w:type="character" w:styleId="Hyperlink">
    <w:name w:val="Hyperlink"/>
    <w:basedOn w:val="DefaultParagraphFont"/>
    <w:uiPriority w:val="99"/>
    <w:unhideWhenUsed/>
    <w:rsid w:val="009919A9"/>
    <w:rPr>
      <w:color w:val="467886" w:themeColor="hyperlink"/>
      <w:u w:val="single"/>
    </w:rPr>
  </w:style>
  <w:style w:type="character" w:styleId="CommentReference">
    <w:name w:val="annotation reference"/>
    <w:basedOn w:val="DefaultParagraphFont"/>
    <w:uiPriority w:val="99"/>
    <w:semiHidden/>
    <w:unhideWhenUsed/>
    <w:rsid w:val="00A749D7"/>
    <w:rPr>
      <w:sz w:val="16"/>
      <w:szCs w:val="16"/>
    </w:rPr>
  </w:style>
  <w:style w:type="paragraph" w:styleId="CommentText">
    <w:name w:val="annotation text"/>
    <w:basedOn w:val="Normal"/>
    <w:link w:val="CommentTextChar"/>
    <w:uiPriority w:val="99"/>
    <w:unhideWhenUsed/>
    <w:rsid w:val="00A749D7"/>
    <w:pPr>
      <w:spacing w:line="240" w:lineRule="auto"/>
    </w:pPr>
    <w:rPr>
      <w:sz w:val="20"/>
      <w:szCs w:val="20"/>
    </w:rPr>
  </w:style>
  <w:style w:type="character" w:customStyle="1" w:styleId="CommentTextChar">
    <w:name w:val="Comment Text Char"/>
    <w:basedOn w:val="DefaultParagraphFont"/>
    <w:link w:val="CommentText"/>
    <w:uiPriority w:val="99"/>
    <w:rsid w:val="00A749D7"/>
    <w:rPr>
      <w:rFonts w:ascii="Times New Roman" w:hAnsi="Times New Roman"/>
      <w:kern w:val="0"/>
      <w:sz w:val="20"/>
      <w:szCs w:val="20"/>
      <w:lang w:val="et-EE"/>
      <w14:ligatures w14:val="none"/>
    </w:rPr>
  </w:style>
  <w:style w:type="paragraph" w:styleId="CommentSubject">
    <w:name w:val="annotation subject"/>
    <w:basedOn w:val="CommentText"/>
    <w:next w:val="CommentText"/>
    <w:link w:val="CommentSubjectChar"/>
    <w:uiPriority w:val="99"/>
    <w:semiHidden/>
    <w:unhideWhenUsed/>
    <w:rsid w:val="00A749D7"/>
    <w:rPr>
      <w:b/>
      <w:bCs/>
    </w:rPr>
  </w:style>
  <w:style w:type="character" w:customStyle="1" w:styleId="CommentSubjectChar">
    <w:name w:val="Comment Subject Char"/>
    <w:basedOn w:val="CommentTextChar"/>
    <w:link w:val="CommentSubject"/>
    <w:uiPriority w:val="99"/>
    <w:semiHidden/>
    <w:rsid w:val="00A749D7"/>
    <w:rPr>
      <w:rFonts w:ascii="Times New Roman" w:hAnsi="Times New Roman"/>
      <w:b/>
      <w:bCs/>
      <w:kern w:val="0"/>
      <w:sz w:val="20"/>
      <w:szCs w:val="20"/>
      <w:lang w:val="et-EE"/>
      <w14:ligatures w14:val="none"/>
    </w:rPr>
  </w:style>
  <w:style w:type="character" w:styleId="FollowedHyperlink">
    <w:name w:val="FollowedHyperlink"/>
    <w:basedOn w:val="DefaultParagraphFont"/>
    <w:uiPriority w:val="99"/>
    <w:semiHidden/>
    <w:unhideWhenUsed/>
    <w:rsid w:val="00E94F01"/>
    <w:rPr>
      <w:color w:val="96607D" w:themeColor="followedHyperlink"/>
      <w:u w:val="single"/>
    </w:rPr>
  </w:style>
  <w:style w:type="character" w:styleId="UnresolvedMention">
    <w:name w:val="Unresolved Mention"/>
    <w:basedOn w:val="DefaultParagraphFont"/>
    <w:uiPriority w:val="99"/>
    <w:semiHidden/>
    <w:unhideWhenUsed/>
    <w:rsid w:val="004B4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iimaministeerium.ee/keskkonnamoju-hindam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4410</TotalTime>
  <Pages>5</Pages>
  <Words>1732</Words>
  <Characters>9877</Characters>
  <Application>Microsoft Office Word</Application>
  <DocSecurity>0</DocSecurity>
  <Lines>82</Lines>
  <Paragraphs>23</Paragraphs>
  <ScaleCrop>false</ScaleCrop>
  <Company/>
  <LinksUpToDate>false</LinksUpToDate>
  <CharactersWithSpaces>11586</CharactersWithSpaces>
  <SharedDoc>false</SharedDoc>
  <HLinks>
    <vt:vector size="6" baseType="variant">
      <vt:variant>
        <vt:i4>4522053</vt:i4>
      </vt:variant>
      <vt:variant>
        <vt:i4>0</vt:i4>
      </vt:variant>
      <vt:variant>
        <vt:i4>0</vt:i4>
      </vt:variant>
      <vt:variant>
        <vt:i4>5</vt:i4>
      </vt:variant>
      <vt:variant>
        <vt:lpwstr>https://kliimaministeerium.ee/keskkonnamoju-hindamine%23kmh-juhendmaterjalid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Runnel</dc:creator>
  <cp:keywords/>
  <dc:description/>
  <cp:lastModifiedBy>Martti Kelindeman</cp:lastModifiedBy>
  <cp:revision>237</cp:revision>
  <dcterms:created xsi:type="dcterms:W3CDTF">2024-12-16T12:20:00Z</dcterms:created>
  <dcterms:modified xsi:type="dcterms:W3CDTF">2025-09-22T08:32:00Z</dcterms:modified>
</cp:coreProperties>
</file>